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912A7F" w:rsidRDefault="000A20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noProof/>
          <w:lang w:val="de-DE"/>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892935"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et communication</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Téléphone </w:t>
                            </w:r>
                            <w:r>
                              <w:rPr>
                                <w:rFonts w:ascii="Arial" w:hAnsi="Arial"/>
                                <w:sz w:val="16"/>
                              </w:rPr>
                              <w:tab/>
                              <w:t>+49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Pr>
                                <w:rFonts w:ascii="Arial" w:hAnsi="Arial"/>
                                <w:sz w:val="16"/>
                              </w:rPr>
                              <w:tab/>
                              <w:t>+49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Total de mots :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CB5456">
                              <w:rPr>
                                <w:rFonts w:ascii="Arial" w:hAnsi="Arial" w:cs="Arial"/>
                                <w:noProof/>
                                <w:sz w:val="16"/>
                              </w:rPr>
                              <w:t>228</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Caractères (espaces compris) :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CB5456">
                              <w:rPr>
                                <w:rFonts w:ascii="Arial" w:hAnsi="Arial" w:cs="Arial"/>
                                <w:sz w:val="16"/>
                              </w:rPr>
                              <w:t>1384</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CB5456">
                              <w:rPr>
                                <w:rFonts w:ascii="Arial" w:hAnsi="Arial" w:cs="Arial"/>
                                <w:b/>
                                <w:noProof/>
                                <w:sz w:val="16"/>
                              </w:rPr>
                              <w:t>mai 2019</w:t>
                            </w:r>
                            <w:r w:rsidRPr="00912A7F">
                              <w:rPr>
                                <w:rFonts w:ascii="Arial" w:hAnsi="Arial" w:cs="Arial"/>
                                <w:b/>
                                <w:sz w:val="16"/>
                              </w:rPr>
                              <w:fldChar w:fldCharType="end"/>
                            </w:r>
                          </w:p>
                          <w:p w:rsidR="007D5FEA" w:rsidRPr="00912A7F" w:rsidRDefault="007D5FEA">
                            <w:pPr>
                              <w:pStyle w:val="berschrift4"/>
                              <w:ind w:left="7080"/>
                            </w:pPr>
                            <w:r>
                              <w:rPr>
                                <w:rFonts w:ascii="Arial" w:hAnsi="Arial"/>
                                <w:sz w:val="16"/>
                              </w:rPr>
                              <w:t>Date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49.0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XStQ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" filled="f" stroked="f">
                <v:textbox>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et communication</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Téléphone </w:t>
                      </w:r>
                      <w:r>
                        <w:rPr>
                          <w:rFonts w:ascii="Arial" w:hAnsi="Arial"/>
                          <w:sz w:val="16"/>
                        </w:rPr>
                        <w:tab/>
                        <w:t>+49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Pr>
                          <w:rFonts w:ascii="Arial" w:hAnsi="Arial"/>
                          <w:sz w:val="16"/>
                        </w:rPr>
                        <w:tab/>
                        <w:t>+49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br/>
                      </w:r>
                      <w:r>
                        <w:rPr>
                          <w:rFonts w:ascii="Arial" w:hAnsi="Arial"/>
                          <w:sz w:val="16"/>
                        </w:rPr>
                        <w:br/>
                        <w:t xml:space="preserve">Total de mots :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CB5456">
                        <w:rPr>
                          <w:rFonts w:ascii="Arial" w:hAnsi="Arial" w:cs="Arial"/>
                          <w:noProof/>
                          <w:sz w:val="16"/>
                        </w:rPr>
                        <w:t>228</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Caractères (espaces compris) :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CB5456">
                        <w:rPr>
                          <w:rFonts w:ascii="Arial" w:hAnsi="Arial" w:cs="Arial"/>
                          <w:sz w:val="16"/>
                        </w:rPr>
                        <w:t>1384</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CB5456">
                        <w:rPr>
                          <w:rFonts w:ascii="Arial" w:hAnsi="Arial" w:cs="Arial"/>
                          <w:b/>
                          <w:noProof/>
                          <w:sz w:val="16"/>
                        </w:rPr>
                        <w:t>mai 2019</w:t>
                      </w:r>
                      <w:r w:rsidRPr="00912A7F">
                        <w:rPr>
                          <w:rFonts w:ascii="Arial" w:hAnsi="Arial" w:cs="Arial"/>
                          <w:b/>
                          <w:sz w:val="16"/>
                        </w:rPr>
                        <w:fldChar w:fldCharType="end"/>
                      </w:r>
                    </w:p>
                    <w:p w:rsidR="007D5FEA" w:rsidRPr="00912A7F" w:rsidRDefault="007D5FEA">
                      <w:pPr>
                        <w:pStyle w:val="berschrift4"/>
                        <w:ind w:left="7080"/>
                      </w:pPr>
                      <w:r>
                        <w:rPr>
                          <w:rFonts w:ascii="Arial" w:hAnsi="Arial"/>
                          <w:sz w:val="16"/>
                        </w:rPr>
                        <w:t>Date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Pr="00912A7F" w:rsidRDefault="00912A7F">
      <w:pPr>
        <w:tabs>
          <w:tab w:val="left" w:pos="7875"/>
        </w:tabs>
        <w:ind w:right="-1"/>
        <w:jc w:val="both"/>
        <w:rPr>
          <w:rFonts w:ascii="Arial" w:hAnsi="Arial" w:cs="Arial"/>
          <w:caps/>
          <w:sz w:val="22"/>
        </w:rPr>
      </w:pPr>
      <w:r>
        <w:rPr>
          <w:rFonts w:ascii="Arial" w:hAnsi="Arial"/>
          <w:caps/>
          <w:sz w:val="36"/>
          <w:szCs w:val="36"/>
        </w:rPr>
        <w:t>COMMUNIQUÉ DE PRESSE</w:t>
      </w:r>
    </w:p>
    <w:p w:rsidR="005F4A8B" w:rsidRPr="00912A7F" w:rsidRDefault="005F4A8B">
      <w:pPr>
        <w:tabs>
          <w:tab w:val="left" w:pos="7875"/>
        </w:tabs>
        <w:ind w:right="-1"/>
        <w:jc w:val="both"/>
        <w:rPr>
          <w:rFonts w:ascii="Arial" w:hAnsi="Arial" w:cs="Arial"/>
          <w:sz w:val="22"/>
        </w:rPr>
      </w:pPr>
    </w:p>
    <w:p w:rsidR="0004189D" w:rsidRDefault="0004189D" w:rsidP="00560358">
      <w:pPr>
        <w:pStyle w:val="NurText"/>
        <w:spacing w:line="360" w:lineRule="auto"/>
        <w:ind w:right="-143"/>
        <w:rPr>
          <w:rFonts w:ascii="Arial" w:eastAsia="SimSun" w:hAnsi="Arial" w:cs="Arial"/>
          <w:b/>
          <w:color w:val="000000"/>
          <w:sz w:val="32"/>
          <w:szCs w:val="32"/>
          <w:lang w:eastAsia="zh-CN"/>
        </w:rPr>
      </w:pPr>
    </w:p>
    <w:p w:rsidR="000A20F3" w:rsidRPr="000A20F3" w:rsidRDefault="000A20F3" w:rsidP="000A20F3">
      <w:pPr>
        <w:pStyle w:val="NurText"/>
        <w:spacing w:line="360" w:lineRule="auto"/>
        <w:rPr>
          <w:rFonts w:ascii="Arial" w:eastAsia="SimSun" w:hAnsi="Arial" w:cs="Arial"/>
          <w:b/>
          <w:color w:val="000000"/>
          <w:sz w:val="32"/>
          <w:szCs w:val="32"/>
        </w:rPr>
      </w:pPr>
      <w:r>
        <w:rPr>
          <w:rFonts w:ascii="Arial" w:hAnsi="Arial"/>
          <w:b/>
          <w:color w:val="000000"/>
          <w:sz w:val="32"/>
          <w:szCs w:val="32"/>
        </w:rPr>
        <w:t xml:space="preserve">Le gros œuvre est terminé : </w:t>
      </w:r>
    </w:p>
    <w:p w:rsidR="000A20F3" w:rsidRDefault="000A20F3" w:rsidP="000A20F3">
      <w:pPr>
        <w:pStyle w:val="NurText"/>
        <w:spacing w:line="360" w:lineRule="auto"/>
        <w:rPr>
          <w:rFonts w:ascii="Arial" w:eastAsia="SimSun" w:hAnsi="Arial" w:cs="Arial"/>
          <w:b/>
          <w:color w:val="000000"/>
          <w:sz w:val="32"/>
          <w:szCs w:val="32"/>
        </w:rPr>
      </w:pPr>
      <w:r>
        <w:rPr>
          <w:rFonts w:ascii="Arial" w:hAnsi="Arial"/>
          <w:b/>
          <w:color w:val="000000"/>
          <w:sz w:val="32"/>
          <w:szCs w:val="32"/>
        </w:rPr>
        <w:t xml:space="preserve">Avec le projet de nouvelles constructions à </w:t>
      </w:r>
      <w:proofErr w:type="spellStart"/>
      <w:r>
        <w:rPr>
          <w:rFonts w:ascii="Arial" w:hAnsi="Arial"/>
          <w:b/>
          <w:color w:val="000000"/>
          <w:sz w:val="32"/>
          <w:szCs w:val="32"/>
        </w:rPr>
        <w:t>Nürtingen</w:t>
      </w:r>
      <w:proofErr w:type="spellEnd"/>
      <w:r>
        <w:rPr>
          <w:rFonts w:ascii="Arial" w:hAnsi="Arial"/>
          <w:b/>
          <w:color w:val="000000"/>
          <w:sz w:val="32"/>
          <w:szCs w:val="32"/>
        </w:rPr>
        <w:t>, tout se déroule comme prévu</w:t>
      </w:r>
    </w:p>
    <w:p w:rsidR="000A20F3" w:rsidRPr="000A20F3" w:rsidRDefault="000A20F3" w:rsidP="000A20F3">
      <w:pPr>
        <w:pStyle w:val="NurText"/>
        <w:spacing w:line="360" w:lineRule="auto"/>
        <w:rPr>
          <w:rFonts w:ascii="Arial" w:hAnsi="Arial" w:cs="Arial"/>
        </w:rPr>
      </w:pPr>
      <w:r>
        <w:rPr>
          <w:rFonts w:ascii="Arial" w:hAnsi="Arial"/>
        </w:rPr>
        <w:br/>
        <w:t xml:space="preserve">L’an passé, ce fut le premier coup de pioche, à présent, c’est le gros œuvre qui vient de s’achever. Le nouveau siège de la filiale du groupe Weinig, </w:t>
      </w:r>
      <w:proofErr w:type="spellStart"/>
      <w:r>
        <w:rPr>
          <w:rFonts w:ascii="Arial" w:hAnsi="Arial"/>
        </w:rPr>
        <w:t>Holz-Her</w:t>
      </w:r>
      <w:proofErr w:type="spellEnd"/>
      <w:r>
        <w:rPr>
          <w:rFonts w:ascii="Arial" w:hAnsi="Arial"/>
        </w:rPr>
        <w:t xml:space="preserve">, est en train de voir le jour sur le site de </w:t>
      </w:r>
      <w:proofErr w:type="spellStart"/>
      <w:r>
        <w:rPr>
          <w:rFonts w:ascii="Arial" w:hAnsi="Arial"/>
        </w:rPr>
        <w:t>Nürtingen</w:t>
      </w:r>
      <w:proofErr w:type="spellEnd"/>
      <w:r>
        <w:rPr>
          <w:rFonts w:ascii="Arial" w:hAnsi="Arial"/>
        </w:rPr>
        <w:t xml:space="preserve"> pour 10 millions d’euros d’investissement. Sur une surface totale de 5 800 m², le nouveau complexe contemporain abritera le service commercial, la technique, le développement, le SAV et l’administration. La structure en bois composite est terminée et visible, sans piliers, et se distingue par une véritable légèreté dans son esthétique. Elle forme l’élément central de la pièce maîtresse, un gigantesque showroom de 1 400 m².</w:t>
      </w:r>
    </w:p>
    <w:p w:rsidR="000A20F3" w:rsidRPr="000A20F3" w:rsidRDefault="000A20F3" w:rsidP="000A20F3">
      <w:pPr>
        <w:pStyle w:val="NurText"/>
        <w:spacing w:line="360" w:lineRule="auto"/>
        <w:rPr>
          <w:rFonts w:ascii="Arial" w:hAnsi="Arial" w:cs="Arial"/>
        </w:rPr>
      </w:pPr>
    </w:p>
    <w:p w:rsidR="00AF14C9" w:rsidRDefault="000A20F3" w:rsidP="000A20F3">
      <w:pPr>
        <w:pStyle w:val="NurText"/>
        <w:spacing w:line="360" w:lineRule="auto"/>
        <w:rPr>
          <w:rFonts w:ascii="Arial" w:hAnsi="Arial" w:cs="Arial"/>
        </w:rPr>
      </w:pPr>
      <w:r>
        <w:rPr>
          <w:rFonts w:ascii="Arial" w:hAnsi="Arial"/>
        </w:rPr>
        <w:t xml:space="preserve">« Nous sommes parfaitement dans les délais du planning. », rapporte Frank Epple, directeur de </w:t>
      </w:r>
      <w:proofErr w:type="spellStart"/>
      <w:r>
        <w:rPr>
          <w:rFonts w:ascii="Arial" w:hAnsi="Arial"/>
        </w:rPr>
        <w:t>Holz-Her</w:t>
      </w:r>
      <w:proofErr w:type="spellEnd"/>
      <w:r>
        <w:rPr>
          <w:rFonts w:ascii="Arial" w:hAnsi="Arial"/>
        </w:rPr>
        <w:t xml:space="preserve"> GmbH. Il est confiant quant au déménagement des 100 salariés dans le nouveau bâtiment de </w:t>
      </w:r>
      <w:proofErr w:type="gramStart"/>
      <w:r>
        <w:rPr>
          <w:rFonts w:ascii="Arial" w:hAnsi="Arial"/>
        </w:rPr>
        <w:t>l’entreprise</w:t>
      </w:r>
      <w:proofErr w:type="gramEnd"/>
      <w:r>
        <w:rPr>
          <w:rFonts w:ascii="Arial" w:hAnsi="Arial"/>
        </w:rPr>
        <w:t xml:space="preserve"> prévu en septembre 2019. Il offre suffisamment de place pour l’expansion et la croissance, et c’est prometteur pour le futur : depuis son intégration au groupe Weinig en 2010, </w:t>
      </w:r>
      <w:proofErr w:type="spellStart"/>
      <w:r>
        <w:rPr>
          <w:rFonts w:ascii="Arial" w:hAnsi="Arial"/>
        </w:rPr>
        <w:t>Holz-Her</w:t>
      </w:r>
      <w:proofErr w:type="spellEnd"/>
      <w:r>
        <w:rPr>
          <w:rFonts w:ascii="Arial" w:hAnsi="Arial"/>
        </w:rPr>
        <w:t xml:space="preserve"> n’a cessé de se développer, triplant son chiffre d’affaires jusqu’à atteindre près de 120 millions d’euros en 2017.</w:t>
      </w:r>
    </w:p>
    <w:p w:rsidR="00653869" w:rsidRDefault="00D75E5C" w:rsidP="00510ED5">
      <w:pPr>
        <w:pStyle w:val="NurText"/>
        <w:spacing w:line="360" w:lineRule="auto"/>
      </w:pPr>
      <w:r>
        <w:br w:type="page"/>
      </w:r>
    </w:p>
    <w:p w:rsidR="00653869" w:rsidRPr="008C10DB" w:rsidRDefault="00653869" w:rsidP="00653869">
      <w:pPr>
        <w:pStyle w:val="NurText"/>
        <w:spacing w:line="360" w:lineRule="auto"/>
        <w:rPr>
          <w:rFonts w:ascii="Arial" w:hAnsi="Arial"/>
        </w:rPr>
      </w:pPr>
      <w:r>
        <w:rPr>
          <w:rFonts w:ascii="Arial" w:hAnsi="Arial"/>
        </w:rPr>
        <w:lastRenderedPageBreak/>
        <w:t>Vous pouvez décharger les images ici :</w:t>
      </w:r>
    </w:p>
    <w:p w:rsidR="00653869" w:rsidRPr="00821FF7" w:rsidRDefault="00653869" w:rsidP="00653869">
      <w:pPr>
        <w:pStyle w:val="NurText"/>
        <w:spacing w:line="360" w:lineRule="auto"/>
      </w:pPr>
      <w:hyperlink r:id="rId8" w:history="1">
        <w:r w:rsidRPr="00821FF7">
          <w:rPr>
            <w:rStyle w:val="Hyperlink"/>
          </w:rPr>
          <w:t>http://download.holzher.de/ftp_extern/LIGNA2019</w:t>
        </w:r>
      </w:hyperlink>
    </w:p>
    <w:p w:rsidR="00653869" w:rsidRDefault="00653869" w:rsidP="00510ED5">
      <w:pPr>
        <w:pStyle w:val="NurText"/>
        <w:spacing w:line="360" w:lineRule="auto"/>
        <w:rPr>
          <w:rFonts w:ascii="Arial" w:hAnsi="Arial"/>
        </w:rPr>
      </w:pPr>
    </w:p>
    <w:p w:rsidR="00562FE8" w:rsidRPr="000A20F3" w:rsidRDefault="00D75E5C" w:rsidP="00510ED5">
      <w:pPr>
        <w:pStyle w:val="NurText"/>
        <w:spacing w:line="360" w:lineRule="auto"/>
        <w:rPr>
          <w:rFonts w:ascii="Arial" w:hAnsi="Arial" w:cs="Arial"/>
        </w:rPr>
      </w:pPr>
      <w:r>
        <w:rPr>
          <w:rFonts w:ascii="Arial" w:hAnsi="Arial"/>
        </w:rPr>
        <w:t>Photo :</w:t>
      </w:r>
    </w:p>
    <w:p w:rsidR="000A20F3" w:rsidRDefault="000A20F3" w:rsidP="000A20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rPr>
          <w:rFonts w:ascii="Arial" w:hAnsi="Arial"/>
          <w:sz w:val="18"/>
          <w:szCs w:val="18"/>
          <w:u w:color="000000"/>
        </w:rPr>
      </w:pPr>
      <w:r>
        <w:rPr>
          <w:rFonts w:ascii="Arial" w:hAnsi="Arial"/>
          <w:sz w:val="18"/>
          <w:szCs w:val="18"/>
          <w:u w:color="000000"/>
        </w:rPr>
        <w:t xml:space="preserve">Le gros œuvre du nouveau siège de </w:t>
      </w:r>
      <w:proofErr w:type="spellStart"/>
      <w:r>
        <w:rPr>
          <w:rFonts w:ascii="Arial" w:hAnsi="Arial"/>
          <w:sz w:val="18"/>
          <w:szCs w:val="18"/>
          <w:u w:color="000000"/>
        </w:rPr>
        <w:t>Holz-Her</w:t>
      </w:r>
      <w:proofErr w:type="spellEnd"/>
      <w:r>
        <w:rPr>
          <w:rFonts w:ascii="Arial" w:hAnsi="Arial"/>
          <w:sz w:val="18"/>
          <w:szCs w:val="18"/>
          <w:u w:color="000000"/>
        </w:rPr>
        <w:t xml:space="preserve"> est en place. Le déménagement est prévu en septembre 2019.</w:t>
      </w:r>
    </w:p>
    <w:p w:rsidR="00653869" w:rsidRDefault="00653869" w:rsidP="000A20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pPr>
      <w:r>
        <w:rPr>
          <w:rFonts w:ascii="Arial" w:hAnsi="Arial"/>
          <w:noProof/>
        </w:rPr>
        <w:drawing>
          <wp:inline distT="0" distB="0" distL="0" distR="0" wp14:anchorId="1E3D8D7B" wp14:editId="3A69619B">
            <wp:extent cx="1862051" cy="932866"/>
            <wp:effectExtent l="0" t="0" r="5080" b="635"/>
            <wp:docPr id="7" name="Grafik 7" descr="M:\Pressearbeit\Presseinfos 2019\LIGNA\PR Ligna\_images\IMG_20190402_164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ressearbeit\Presseinfos 2019\LIGNA\PR Ligna\_images\IMG_20190402_1645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7625" cy="935658"/>
                    </a:xfrm>
                    <a:prstGeom prst="rect">
                      <a:avLst/>
                    </a:prstGeom>
                    <a:noFill/>
                    <a:ln>
                      <a:noFill/>
                    </a:ln>
                  </pic:spPr>
                </pic:pic>
              </a:graphicData>
            </a:graphic>
          </wp:inline>
        </w:drawing>
      </w:r>
      <w:r>
        <w:t xml:space="preserve"> </w:t>
      </w:r>
      <w:r>
        <w:rPr>
          <w:rFonts w:ascii="Arial" w:hAnsi="Arial"/>
          <w:noProof/>
        </w:rPr>
        <w:drawing>
          <wp:inline distT="0" distB="0" distL="0" distR="0" wp14:anchorId="73E1FCE9" wp14:editId="3FB073C6">
            <wp:extent cx="1774997" cy="997527"/>
            <wp:effectExtent l="0" t="0" r="0" b="0"/>
            <wp:docPr id="10" name="Grafik 10" descr="D:\EigeneDateien\Eigene Bilder\Neubau\IMG_20190411_07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igeneDateien\Eigene Bilder\Neubau\IMG_20190411_0744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046" cy="1002051"/>
                    </a:xfrm>
                    <a:prstGeom prst="rect">
                      <a:avLst/>
                    </a:prstGeom>
                    <a:noFill/>
                    <a:ln>
                      <a:noFill/>
                    </a:ln>
                  </pic:spPr>
                </pic:pic>
              </a:graphicData>
            </a:graphic>
          </wp:inline>
        </w:drawing>
      </w:r>
    </w:p>
    <w:p w:rsidR="00653869" w:rsidRDefault="00653869" w:rsidP="000A20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pPr>
      <w:r>
        <w:rPr>
          <w:rFonts w:ascii="Arial" w:hAnsi="Arial"/>
          <w:noProof/>
        </w:rPr>
        <w:drawing>
          <wp:inline distT="0" distB="0" distL="0" distR="0" wp14:anchorId="67A81174" wp14:editId="35B286E1">
            <wp:extent cx="3632200" cy="2725945"/>
            <wp:effectExtent l="0" t="0" r="6350" b="0"/>
            <wp:docPr id="11" name="Grafik 11" descr="D:\EigeneDateien\Eigene Bilder\Neubau\IMG_20190411_074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igeneDateien\Eigene Bilder\Neubau\IMG_20190411_0741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7583" cy="2729985"/>
                    </a:xfrm>
                    <a:prstGeom prst="rect">
                      <a:avLst/>
                    </a:prstGeom>
                    <a:noFill/>
                    <a:ln>
                      <a:noFill/>
                    </a:ln>
                  </pic:spPr>
                </pic:pic>
              </a:graphicData>
            </a:graphic>
          </wp:inline>
        </w:drawing>
      </w:r>
    </w:p>
    <w:p w:rsidR="00653869" w:rsidRDefault="00653869" w:rsidP="000A20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pPr>
      <w:r>
        <w:rPr>
          <w:rFonts w:ascii="Arial" w:hAnsi="Arial"/>
          <w:noProof/>
        </w:rPr>
        <w:drawing>
          <wp:inline distT="0" distB="0" distL="0" distR="0" wp14:anchorId="337F6168" wp14:editId="38C8ACD9">
            <wp:extent cx="3632662" cy="2719623"/>
            <wp:effectExtent l="0" t="0" r="6350" b="5080"/>
            <wp:docPr id="9" name="Grafik 9" descr="M:\Pressearbeit\Presseinfos 2019\LIGNA\PR Ligna\_images\20190402_084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ressearbeit\Presseinfos 2019\LIGNA\PR Ligna\_images\20190402_0841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8860" cy="2724263"/>
                    </a:xfrm>
                    <a:prstGeom prst="rect">
                      <a:avLst/>
                    </a:prstGeom>
                    <a:noFill/>
                    <a:ln>
                      <a:noFill/>
                    </a:ln>
                  </pic:spPr>
                </pic:pic>
              </a:graphicData>
            </a:graphic>
          </wp:inline>
        </w:drawing>
      </w:r>
      <w:bookmarkStart w:id="0" w:name="_GoBack"/>
      <w:bookmarkEnd w:id="0"/>
    </w:p>
    <w:sectPr w:rsidR="00653869" w:rsidSect="00D75E5C">
      <w:headerReference w:type="default" r:id="rId13"/>
      <w:footerReference w:type="default" r:id="rId14"/>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E5C" w:rsidRDefault="00D75E5C">
      <w:r>
        <w:separator/>
      </w:r>
    </w:p>
  </w:endnote>
  <w:endnote w:type="continuationSeparator" w:id="0">
    <w:p w:rsidR="00D75E5C" w:rsidRDefault="00D7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A20F3">
    <w:pPr>
      <w:pStyle w:val="Fuzeile"/>
    </w:pPr>
    <w:r>
      <w:rPr>
        <w:noProof/>
        <w:lang w:val="de-DE"/>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-64770</wp:posOffset>
              </wp:positionV>
              <wp:extent cx="69723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601CEC">
                          <w:pPr>
                            <w:rPr>
                              <w:rFonts w:ascii="Arial" w:hAnsi="Arial"/>
                              <w:b/>
                              <w:sz w:val="22"/>
                              <w:szCs w:val="22"/>
                            </w:rPr>
                          </w:pPr>
                          <w:r>
                            <w:rPr>
                              <w:rFonts w:ascii="Arial" w:hAnsi="Arial"/>
                              <w:b/>
                              <w:sz w:val="22"/>
                              <w:szCs w:val="22"/>
                            </w:rPr>
                            <w:t>HOLZ-HER GmbH</w:t>
                          </w:r>
                        </w:p>
                        <w:p w:rsidR="007D5FEA" w:rsidRDefault="00601CEC">
                          <w:pPr>
                            <w:rPr>
                              <w:rFonts w:ascii="Arial" w:hAnsi="Arial"/>
                              <w:sz w:val="15"/>
                              <w:szCs w:val="15"/>
                            </w:rPr>
                          </w:pPr>
                          <w:r>
                            <w:rPr>
                              <w:rFonts w:ascii="Arial" w:hAnsi="Arial"/>
                              <w:sz w:val="15"/>
                              <w:szCs w:val="15"/>
                            </w:rPr>
                            <w:t xml:space="preserve">Plochinger </w:t>
                          </w:r>
                          <w:proofErr w:type="spellStart"/>
                          <w:r>
                            <w:rPr>
                              <w:rFonts w:ascii="Arial" w:hAnsi="Arial"/>
                              <w:sz w:val="15"/>
                              <w:szCs w:val="15"/>
                            </w:rPr>
                            <w:t>Straße</w:t>
                          </w:r>
                          <w:proofErr w:type="spellEnd"/>
                          <w:r>
                            <w:rPr>
                              <w:rFonts w:ascii="Arial" w:hAnsi="Arial"/>
                              <w:sz w:val="15"/>
                              <w:szCs w:val="15"/>
                            </w:rPr>
                            <w:t xml:space="preserve"> 65, 72622 </w:t>
                          </w:r>
                          <w:proofErr w:type="spellStart"/>
                          <w:r>
                            <w:rPr>
                              <w:rFonts w:ascii="Arial" w:hAnsi="Arial"/>
                              <w:sz w:val="15"/>
                              <w:szCs w:val="15"/>
                            </w:rPr>
                            <w:t>Nürtingen</w:t>
                          </w:r>
                          <w:proofErr w:type="spellEnd"/>
                          <w:r>
                            <w:rPr>
                              <w:rFonts w:ascii="Arial" w:hAnsi="Arial"/>
                              <w:sz w:val="15"/>
                              <w:szCs w:val="15"/>
                            </w:rPr>
                            <w:t>, Allemagne</w:t>
                          </w:r>
                        </w:p>
                        <w:p w:rsidR="007D5FEA" w:rsidRDefault="007D5FEA">
                          <w:pPr>
                            <w:rPr>
                              <w:sz w:val="15"/>
                              <w:szCs w:val="15"/>
                            </w:rPr>
                          </w:pPr>
                          <w:r>
                            <w:rPr>
                              <w:rFonts w:ascii="Arial" w:hAnsi="Arial"/>
                              <w:sz w:val="15"/>
                              <w:szCs w:val="15"/>
                            </w:rPr>
                            <w:t>Tél. +49 7022 702-0, fax +49 7022 702-101, e-mail kontakt@holzher.com, Internet www.holzher.de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5.1pt;width:549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" stroked="f">
              <v:textbox inset="0,0,0,0">
                <w:txbxContent>
                  <w:p w:rsidR="007D5FEA" w:rsidRDefault="00601CEC">
                    <w:pPr>
                      <w:rPr>
                        <w:b/>
                        <w:sz w:val="22"/>
                        <w:szCs w:val="22"/>
                        <w:rFonts w:ascii="Arial" w:hAnsi="Arial"/>
                      </w:rPr>
                    </w:pPr>
                    <w:r>
                      <w:rPr>
                        <w:b/>
                        <w:sz w:val="22"/>
                        <w:szCs w:val="22"/>
                        <w:rFonts w:ascii="Arial" w:hAnsi="Arial"/>
                      </w:rPr>
                      <w:t xml:space="preserve">HOLZ-HER GmbH</w:t>
                    </w:r>
                  </w:p>
                  <w:p w:rsidR="007D5FEA" w:rsidRDefault="00601CEC">
                    <w:pPr>
                      <w:rPr>
                        <w:sz w:val="15"/>
                        <w:szCs w:val="15"/>
                        <w:rFonts w:ascii="Arial" w:hAnsi="Arial"/>
                      </w:rPr>
                    </w:pPr>
                    <w:r>
                      <w:rPr>
                        <w:sz w:val="15"/>
                        <w:szCs w:val="15"/>
                        <w:rFonts w:ascii="Arial" w:hAnsi="Arial"/>
                      </w:rPr>
                      <w:t xml:space="preserve">Plochinger Straße 65, 72622 Nürtingen, Allemagne</w:t>
                    </w:r>
                  </w:p>
                  <w:p w:rsidR="007D5FEA" w:rsidRDefault="007D5FEA">
                    <w:pPr>
                      <w:rPr>
                        <w:sz w:val="15"/>
                        <w:szCs w:val="15"/>
                      </w:rPr>
                    </w:pPr>
                    <w:r>
                      <w:rPr>
                        <w:sz w:val="15"/>
                        <w:szCs w:val="15"/>
                        <w:rFonts w:ascii="Arial" w:hAnsi="Arial"/>
                      </w:rPr>
                      <w:t xml:space="preserve">Tél. +49 7022 702-0, fax +49 7022 702-101, e-mail kontakt@holzher.com, Internet www.holzher.de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E5C" w:rsidRDefault="00D75E5C">
      <w:r>
        <w:separator/>
      </w:r>
    </w:p>
  </w:footnote>
  <w:footnote w:type="continuationSeparator" w:id="0">
    <w:p w:rsidR="00D75E5C" w:rsidRDefault="00D75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A20F3" w:rsidP="00D1526F">
    <w:pPr>
      <w:pStyle w:val="Kopfzeile"/>
      <w:tabs>
        <w:tab w:val="clear" w:pos="9072"/>
        <w:tab w:val="right" w:pos="8647"/>
        <w:tab w:val="right" w:pos="9922"/>
      </w:tabs>
      <w:ind w:right="-1560"/>
      <w:jc w:val="right"/>
    </w:pPr>
    <w:r>
      <w:rPr>
        <w:noProof/>
        <w:lang w:val="de-DE"/>
      </w:rPr>
      <mc:AlternateContent>
        <mc:Choice Requires="wps">
          <w:drawing>
            <wp:anchor distT="0" distB="0" distL="114300" distR="114300" simplePos="0" relativeHeight="251658752" behindDoc="0" locked="1" layoutInCell="1" allowOverlap="1">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9B661"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de-DE"/>
      </w:rPr>
      <mc:AlternateContent>
        <mc:Choice Requires="wps">
          <w:drawing>
            <wp:anchor distT="0" distB="0" distL="114300" distR="114300" simplePos="0" relativeHeight="251657728" behindDoc="0" locked="1" layoutInCell="1" allowOverlap="1">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2DB81"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de-DE"/>
      </w:rPr>
      <w:drawing>
        <wp:inline distT="0" distB="0" distL="0" distR="0">
          <wp:extent cx="822960" cy="1022350"/>
          <wp:effectExtent l="0" t="0" r="0" b="6350"/>
          <wp:docPr id="4" name="Bild 4" descr="HOL_Logo_4c_gross_H-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_Logo_4c_gross_H-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1022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25pt;height:3.25pt" o:bullet="t">
        <v:imagedata r:id="rId1" o:title=""/>
      </v:shape>
    </w:pict>
  </w:numPicBullet>
  <w:numPicBullet w:numPicBulletId="1">
    <w:pict>
      <v:shape id="_x0000_i1107" type="#_x0000_t75" style="width:3.25pt;height:3.25pt" o:bullet="t">
        <v:imagedata r:id="rId2" o:title=""/>
      </v:shape>
    </w:pict>
  </w:numPicBullet>
  <w:numPicBullet w:numPicBulletId="2">
    <w:pict>
      <v:shape id="_x0000_i1108" type="#_x0000_t75" style="width:13.1pt;height:13.1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5C"/>
    <w:rsid w:val="00002287"/>
    <w:rsid w:val="00004D8D"/>
    <w:rsid w:val="000059EB"/>
    <w:rsid w:val="000129D5"/>
    <w:rsid w:val="00016737"/>
    <w:rsid w:val="00017B52"/>
    <w:rsid w:val="00017F0A"/>
    <w:rsid w:val="00020780"/>
    <w:rsid w:val="00022ED1"/>
    <w:rsid w:val="000269CE"/>
    <w:rsid w:val="00033686"/>
    <w:rsid w:val="0004189D"/>
    <w:rsid w:val="00042C01"/>
    <w:rsid w:val="000434FA"/>
    <w:rsid w:val="00054473"/>
    <w:rsid w:val="00065085"/>
    <w:rsid w:val="0006555B"/>
    <w:rsid w:val="0007158C"/>
    <w:rsid w:val="00072B9A"/>
    <w:rsid w:val="00073EA8"/>
    <w:rsid w:val="00083E7D"/>
    <w:rsid w:val="00084E3B"/>
    <w:rsid w:val="0008775D"/>
    <w:rsid w:val="00091151"/>
    <w:rsid w:val="000A19AD"/>
    <w:rsid w:val="000A20F3"/>
    <w:rsid w:val="000A41DE"/>
    <w:rsid w:val="000A7CB2"/>
    <w:rsid w:val="000B03AA"/>
    <w:rsid w:val="000C5468"/>
    <w:rsid w:val="000C5562"/>
    <w:rsid w:val="000C5DA9"/>
    <w:rsid w:val="000D3FD3"/>
    <w:rsid w:val="000D5FED"/>
    <w:rsid w:val="00106D18"/>
    <w:rsid w:val="00110FB2"/>
    <w:rsid w:val="00121B05"/>
    <w:rsid w:val="001246C5"/>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1E44"/>
    <w:rsid w:val="00354B4D"/>
    <w:rsid w:val="00355890"/>
    <w:rsid w:val="003605C8"/>
    <w:rsid w:val="00363DD9"/>
    <w:rsid w:val="00363E0C"/>
    <w:rsid w:val="00365FE0"/>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6AF4"/>
    <w:rsid w:val="005C0081"/>
    <w:rsid w:val="005C25BC"/>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869"/>
    <w:rsid w:val="0065398D"/>
    <w:rsid w:val="00665A59"/>
    <w:rsid w:val="00691476"/>
    <w:rsid w:val="00694330"/>
    <w:rsid w:val="00695860"/>
    <w:rsid w:val="006A00B5"/>
    <w:rsid w:val="006B0241"/>
    <w:rsid w:val="006B2767"/>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BDA"/>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7436"/>
    <w:rsid w:val="00A84E34"/>
    <w:rsid w:val="00A85616"/>
    <w:rsid w:val="00A90332"/>
    <w:rsid w:val="00AE2F05"/>
    <w:rsid w:val="00AF0BC8"/>
    <w:rsid w:val="00AF14C9"/>
    <w:rsid w:val="00AF1BA5"/>
    <w:rsid w:val="00AF5C38"/>
    <w:rsid w:val="00B03934"/>
    <w:rsid w:val="00B11258"/>
    <w:rsid w:val="00B32469"/>
    <w:rsid w:val="00B4552C"/>
    <w:rsid w:val="00B62627"/>
    <w:rsid w:val="00B66893"/>
    <w:rsid w:val="00B75A1A"/>
    <w:rsid w:val="00B87F6D"/>
    <w:rsid w:val="00B9213F"/>
    <w:rsid w:val="00B9326C"/>
    <w:rsid w:val="00BC0AF8"/>
    <w:rsid w:val="00BC1E0D"/>
    <w:rsid w:val="00BD0BD8"/>
    <w:rsid w:val="00BD2D34"/>
    <w:rsid w:val="00BD373A"/>
    <w:rsid w:val="00BF2706"/>
    <w:rsid w:val="00BF3117"/>
    <w:rsid w:val="00BF3A6B"/>
    <w:rsid w:val="00BF467A"/>
    <w:rsid w:val="00C02828"/>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B5456"/>
    <w:rsid w:val="00CC6792"/>
    <w:rsid w:val="00CC71E6"/>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2C9A"/>
    <w:rsid w:val="00DC1503"/>
    <w:rsid w:val="00DC1F7E"/>
    <w:rsid w:val="00DD023B"/>
    <w:rsid w:val="00DD259E"/>
    <w:rsid w:val="00DF1DDE"/>
    <w:rsid w:val="00DF737D"/>
    <w:rsid w:val="00E0050D"/>
    <w:rsid w:val="00E038F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4B6D"/>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357A920D-60DD-4C24-BE45-FDD77446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holzher.de/ftp_extern/LIGNA20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97E2E-5E17-4DA2-B89E-1480E62A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1322</Characters>
  <Application>Microsoft Office Word</Application>
  <DocSecurity>0</DocSecurity>
  <Lines>30</Lines>
  <Paragraphs>5</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Schulte-Derne, Philipp</cp:lastModifiedBy>
  <cp:revision>4</cp:revision>
  <cp:lastPrinted>2015-01-27T13:32:00Z</cp:lastPrinted>
  <dcterms:created xsi:type="dcterms:W3CDTF">2019-05-02T13:29:00Z</dcterms:created>
  <dcterms:modified xsi:type="dcterms:W3CDTF">2019-05-13T09:15:00Z</dcterms:modified>
</cp:coreProperties>
</file>