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743A" w14:textId="40673EB3" w:rsidR="008D3C4B" w:rsidRDefault="00000000">
      <w:pPr>
        <w:pStyle w:val="P68B1DB1-Standard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sz w:val="16"/>
        </w:rPr>
      </w:pPr>
      <w:r>
        <w:rPr>
          <w:noProof/>
        </w:rPr>
        <mc:AlternateContent>
          <mc:Choice Requires="wps">
            <w:drawing>
              <wp:anchor distT="0" distB="0" distL="114300" distR="114300" simplePos="0" relativeHeight="251657728" behindDoc="0" locked="0" layoutInCell="1" allowOverlap="1" wp14:anchorId="65D5CA32" wp14:editId="67B907A5">
                <wp:simplePos x="0" y="0"/>
                <wp:positionH relativeFrom="column">
                  <wp:posOffset>4589145</wp:posOffset>
                </wp:positionH>
                <wp:positionV relativeFrom="paragraph">
                  <wp:posOffset>85090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52BE" w14:textId="77777777" w:rsidR="008D3C4B" w:rsidRPr="000E7646" w:rsidRDefault="00000000">
                            <w:pPr>
                              <w:pStyle w:val="P68B1DB1-Standar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t>Your contact person:</w:t>
                            </w:r>
                          </w:p>
                          <w:p w14:paraId="306A269B" w14:textId="77777777" w:rsidR="008D3C4B" w:rsidRPr="000E7646" w:rsidRDefault="008D3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lang w:val="en-US"/>
                              </w:rPr>
                            </w:pPr>
                          </w:p>
                          <w:p w14:paraId="7357CB24" w14:textId="77777777" w:rsidR="008D3C4B" w:rsidRPr="000E7646" w:rsidRDefault="008D3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0A19252F" w14:textId="77777777" w:rsidR="008D3C4B" w:rsidRPr="000E7646" w:rsidRDefault="00000000">
                            <w:pPr>
                              <w:pStyle w:val="P68B1DB1-Standard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t>Philipp Schulte-Derne</w:t>
                            </w:r>
                          </w:p>
                          <w:p w14:paraId="01B42E5B" w14:textId="77777777" w:rsidR="008D3C4B" w:rsidRPr="000E7646" w:rsidRDefault="00000000">
                            <w:pPr>
                              <w:pStyle w:val="P68B1DB1-Standar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t>Marketing and communication</w:t>
                            </w:r>
                          </w:p>
                          <w:p w14:paraId="786307F6" w14:textId="77777777" w:rsidR="008D3C4B" w:rsidRPr="000E7646" w:rsidRDefault="008D3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lang w:val="en-US"/>
                              </w:rPr>
                            </w:pPr>
                          </w:p>
                          <w:p w14:paraId="0A355D56" w14:textId="77777777" w:rsidR="008D3C4B" w:rsidRPr="000E7646" w:rsidRDefault="00000000">
                            <w:pPr>
                              <w:pStyle w:val="P68B1DB1-Standard1"/>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t xml:space="preserve">Telephone </w:t>
                            </w:r>
                            <w:r w:rsidRPr="000E7646">
                              <w:rPr>
                                <w:lang w:val="en-US"/>
                              </w:rPr>
                              <w:tab/>
                              <w:t>+49 7022 702-129</w:t>
                            </w:r>
                          </w:p>
                          <w:p w14:paraId="3C4A651D" w14:textId="77777777" w:rsidR="008D3C4B" w:rsidRPr="000E7646" w:rsidRDefault="00000000">
                            <w:pPr>
                              <w:pStyle w:val="P68B1DB1-Standard1"/>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t xml:space="preserve">Fax       </w:t>
                            </w:r>
                            <w:r w:rsidRPr="000E7646">
                              <w:rPr>
                                <w:lang w:val="en-US"/>
                              </w:rPr>
                              <w:tab/>
                              <w:t>+49 7022 702-101</w:t>
                            </w:r>
                          </w:p>
                          <w:p w14:paraId="0D15DE35" w14:textId="77777777" w:rsidR="008D3C4B" w:rsidRPr="000E7646" w:rsidRDefault="00000000">
                            <w:pPr>
                              <w:pStyle w:val="P68B1DB1-Standard1"/>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t>Philipp.schulte-derne@holzher.com</w:t>
                            </w:r>
                          </w:p>
                          <w:p w14:paraId="1AFA5479" w14:textId="145B618E" w:rsidR="008D3C4B" w:rsidRPr="000E7646" w:rsidRDefault="00000000">
                            <w:pPr>
                              <w:pStyle w:val="P68B1DB1-Standar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br/>
                            </w:r>
                            <w:r w:rsidRPr="000E7646">
                              <w:rPr>
                                <w:lang w:val="en-US"/>
                              </w:rPr>
                              <w:br/>
                              <w:t xml:space="preserve">Total words: </w:t>
                            </w:r>
                            <w:r>
                              <w:fldChar w:fldCharType="begin"/>
                            </w:r>
                            <w:r w:rsidRPr="000E7646">
                              <w:rPr>
                                <w:lang w:val="en-US"/>
                              </w:rPr>
                              <w:instrText xml:space="preserve"> NUMWORDS  \# "0"  \* MERGEFORMAT </w:instrText>
                            </w:r>
                            <w:r>
                              <w:fldChar w:fldCharType="separate"/>
                            </w:r>
                            <w:r w:rsidR="000E7646" w:rsidRPr="000E7646">
                              <w:rPr>
                                <w:noProof/>
                                <w:lang w:val="en-US"/>
                              </w:rPr>
                              <w:t>2471</w:t>
                            </w:r>
                            <w:r>
                              <w:fldChar w:fldCharType="end"/>
                            </w:r>
                          </w:p>
                          <w:p w14:paraId="108768CC" w14:textId="56D123C5" w:rsidR="008D3C4B" w:rsidRDefault="00000000">
                            <w:pPr>
                              <w:pStyle w:val="P68B1DB1-Standar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4"/>
                              </w:rPr>
                            </w:pPr>
                            <w:r>
                              <w:t xml:space="preserve">Characters (with spaces): </w:t>
                            </w:r>
                            <w:r>
                              <w:fldChar w:fldCharType="begin"/>
                            </w:r>
                            <w:r>
                              <w:instrText xml:space="preserve"> DOCPROPERTY  Keywords </w:instrText>
                            </w:r>
                            <w:r>
                              <w:fldChar w:fldCharType="end"/>
                            </w:r>
                            <w:fldSimple w:instr=" DOCPROPERTY  CharactersWithSpaces ">
                              <w:r w:rsidR="000E7646">
                                <w:t>16220</w:t>
                              </w:r>
                            </w:fldSimple>
                          </w:p>
                          <w:p w14:paraId="35CC0E7C" w14:textId="77777777" w:rsidR="008D3C4B" w:rsidRDefault="008D3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66236149" w:rsidR="008D3C4B" w:rsidRDefault="00000000">
                            <w:pPr>
                              <w:pStyle w:val="P68B1DB1-Standard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fldChar w:fldCharType="begin"/>
                            </w:r>
                            <w:r>
                              <w:instrText xml:space="preserve"> DATE  \@ "MMMM yyyy"  \* MERGEFORMAT </w:instrText>
                            </w:r>
                            <w:r>
                              <w:fldChar w:fldCharType="separate"/>
                            </w:r>
                            <w:r w:rsidR="000E7646">
                              <w:rPr>
                                <w:noProof/>
                              </w:rPr>
                              <w:t>Januar 2024</w:t>
                            </w:r>
                            <w:r>
                              <w:fldChar w:fldCharType="end"/>
                            </w:r>
                          </w:p>
                          <w:p w14:paraId="7549EC55" w14:textId="77777777" w:rsidR="008D3C4B" w:rsidRDefault="00000000">
                            <w:pPr>
                              <w:pStyle w:val="P68B1DB1-berschrift43"/>
                              <w:ind w:left="7080"/>
                            </w:pPr>
                            <w:r>
                              <w:t>Date</w:t>
                            </w:r>
                          </w:p>
                          <w:p w14:paraId="2FFC720A" w14:textId="77777777" w:rsidR="008D3C4B" w:rsidRDefault="008D3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5CA32"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" filled="f" stroked="f">
                <v:textbox>
                  <w:txbxContent>
                    <w:p w14:paraId="4F6352BE" w14:textId="77777777" w:rsidR="008D3C4B" w:rsidRPr="000E7646" w:rsidRDefault="00000000">
                      <w:pPr>
                        <w:pStyle w:val="P68B1DB1-Standar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t>Your contact person:</w:t>
                      </w:r>
                    </w:p>
                    <w:p w14:paraId="306A269B" w14:textId="77777777" w:rsidR="008D3C4B" w:rsidRPr="000E7646" w:rsidRDefault="008D3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lang w:val="en-US"/>
                        </w:rPr>
                      </w:pPr>
                    </w:p>
                    <w:p w14:paraId="7357CB24" w14:textId="77777777" w:rsidR="008D3C4B" w:rsidRPr="000E7646" w:rsidRDefault="008D3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0A19252F" w14:textId="77777777" w:rsidR="008D3C4B" w:rsidRPr="000E7646" w:rsidRDefault="00000000">
                      <w:pPr>
                        <w:pStyle w:val="P68B1DB1-Standard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t>Philipp Schulte-Derne</w:t>
                      </w:r>
                    </w:p>
                    <w:p w14:paraId="01B42E5B" w14:textId="77777777" w:rsidR="008D3C4B" w:rsidRPr="000E7646" w:rsidRDefault="00000000">
                      <w:pPr>
                        <w:pStyle w:val="P68B1DB1-Standar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t>Marketing and communication</w:t>
                      </w:r>
                    </w:p>
                    <w:p w14:paraId="786307F6" w14:textId="77777777" w:rsidR="008D3C4B" w:rsidRPr="000E7646" w:rsidRDefault="008D3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lang w:val="en-US"/>
                        </w:rPr>
                      </w:pPr>
                    </w:p>
                    <w:p w14:paraId="0A355D56" w14:textId="77777777" w:rsidR="008D3C4B" w:rsidRPr="000E7646" w:rsidRDefault="00000000">
                      <w:pPr>
                        <w:pStyle w:val="P68B1DB1-Standard1"/>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t xml:space="preserve">Telephone </w:t>
                      </w:r>
                      <w:r w:rsidRPr="000E7646">
                        <w:rPr>
                          <w:lang w:val="en-US"/>
                        </w:rPr>
                        <w:tab/>
                        <w:t>+49 7022 702-129</w:t>
                      </w:r>
                    </w:p>
                    <w:p w14:paraId="3C4A651D" w14:textId="77777777" w:rsidR="008D3C4B" w:rsidRPr="000E7646" w:rsidRDefault="00000000">
                      <w:pPr>
                        <w:pStyle w:val="P68B1DB1-Standard1"/>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t xml:space="preserve">Fax       </w:t>
                      </w:r>
                      <w:r w:rsidRPr="000E7646">
                        <w:rPr>
                          <w:lang w:val="en-US"/>
                        </w:rPr>
                        <w:tab/>
                        <w:t>+49 7022 702-101</w:t>
                      </w:r>
                    </w:p>
                    <w:p w14:paraId="0D15DE35" w14:textId="77777777" w:rsidR="008D3C4B" w:rsidRPr="000E7646" w:rsidRDefault="00000000">
                      <w:pPr>
                        <w:pStyle w:val="P68B1DB1-Standard1"/>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t>Philipp.schulte-derne@holzher.com</w:t>
                      </w:r>
                    </w:p>
                    <w:p w14:paraId="1AFA5479" w14:textId="145B618E" w:rsidR="008D3C4B" w:rsidRPr="000E7646" w:rsidRDefault="00000000">
                      <w:pPr>
                        <w:pStyle w:val="P68B1DB1-Standar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E7646">
                        <w:rPr>
                          <w:lang w:val="en-US"/>
                        </w:rPr>
                        <w:br/>
                      </w:r>
                      <w:r w:rsidRPr="000E7646">
                        <w:rPr>
                          <w:lang w:val="en-US"/>
                        </w:rPr>
                        <w:br/>
                        <w:t xml:space="preserve">Total words: </w:t>
                      </w:r>
                      <w:r>
                        <w:fldChar w:fldCharType="begin"/>
                      </w:r>
                      <w:r w:rsidRPr="000E7646">
                        <w:rPr>
                          <w:lang w:val="en-US"/>
                        </w:rPr>
                        <w:instrText xml:space="preserve"> NUMWORDS  \# "0"  \* MERGEFORMAT </w:instrText>
                      </w:r>
                      <w:r>
                        <w:fldChar w:fldCharType="separate"/>
                      </w:r>
                      <w:r w:rsidR="000E7646" w:rsidRPr="000E7646">
                        <w:rPr>
                          <w:noProof/>
                          <w:lang w:val="en-US"/>
                        </w:rPr>
                        <w:t>2471</w:t>
                      </w:r>
                      <w:r>
                        <w:fldChar w:fldCharType="end"/>
                      </w:r>
                    </w:p>
                    <w:p w14:paraId="108768CC" w14:textId="56D123C5" w:rsidR="008D3C4B" w:rsidRDefault="00000000">
                      <w:pPr>
                        <w:pStyle w:val="P68B1DB1-Standar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4"/>
                        </w:rPr>
                      </w:pPr>
                      <w:r>
                        <w:t xml:space="preserve">Characters (with spaces): </w:t>
                      </w:r>
                      <w:r>
                        <w:fldChar w:fldCharType="begin"/>
                      </w:r>
                      <w:r>
                        <w:instrText xml:space="preserve"> DOCPROPERTY  Keywords </w:instrText>
                      </w:r>
                      <w:r>
                        <w:fldChar w:fldCharType="end"/>
                      </w:r>
                      <w:fldSimple w:instr=" DOCPROPERTY  CharactersWithSpaces ">
                        <w:r w:rsidR="000E7646">
                          <w:t>16220</w:t>
                        </w:r>
                      </w:fldSimple>
                    </w:p>
                    <w:p w14:paraId="35CC0E7C" w14:textId="77777777" w:rsidR="008D3C4B" w:rsidRDefault="008D3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66236149" w:rsidR="008D3C4B" w:rsidRDefault="00000000">
                      <w:pPr>
                        <w:pStyle w:val="P68B1DB1-Standard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fldChar w:fldCharType="begin"/>
                      </w:r>
                      <w:r>
                        <w:instrText xml:space="preserve"> DATE  \@ "MMMM yyyy"  \* MERGEFORMAT </w:instrText>
                      </w:r>
                      <w:r>
                        <w:fldChar w:fldCharType="separate"/>
                      </w:r>
                      <w:r w:rsidR="000E7646">
                        <w:rPr>
                          <w:noProof/>
                        </w:rPr>
                        <w:t>Januar 2024</w:t>
                      </w:r>
                      <w:r>
                        <w:fldChar w:fldCharType="end"/>
                      </w:r>
                    </w:p>
                    <w:p w14:paraId="7549EC55" w14:textId="77777777" w:rsidR="008D3C4B" w:rsidRDefault="00000000">
                      <w:pPr>
                        <w:pStyle w:val="P68B1DB1-berschrift43"/>
                        <w:ind w:left="7080"/>
                      </w:pPr>
                      <w:r>
                        <w:t>Date</w:t>
                      </w:r>
                    </w:p>
                    <w:p w14:paraId="2FFC720A" w14:textId="77777777" w:rsidR="008D3C4B" w:rsidRDefault="008D3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txbxContent>
                </v:textbox>
              </v:shape>
            </w:pict>
          </mc:Fallback>
        </mc:AlternateContent>
      </w:r>
    </w:p>
    <w:p w14:paraId="5A728FD0" w14:textId="77777777" w:rsidR="008D3C4B" w:rsidRPr="000E7646" w:rsidRDefault="00000000">
      <w:pPr>
        <w:pStyle w:val="P68B1DB1-Standard5"/>
        <w:tabs>
          <w:tab w:val="left" w:pos="7875"/>
        </w:tabs>
        <w:ind w:right="-1"/>
        <w:jc w:val="both"/>
        <w:rPr>
          <w:sz w:val="22"/>
          <w:lang w:val="en-US"/>
        </w:rPr>
      </w:pPr>
      <w:r w:rsidRPr="000E7646">
        <w:rPr>
          <w:lang w:val="en-US"/>
        </w:rPr>
        <w:t>PRESS RELEASE</w:t>
      </w:r>
    </w:p>
    <w:p w14:paraId="780407FC" w14:textId="77777777" w:rsidR="008D3C4B" w:rsidRPr="000E7646" w:rsidRDefault="008D3C4B">
      <w:pPr>
        <w:tabs>
          <w:tab w:val="left" w:pos="7875"/>
        </w:tabs>
        <w:ind w:right="-1"/>
        <w:jc w:val="both"/>
        <w:rPr>
          <w:rFonts w:ascii="Arial" w:hAnsi="Arial" w:cs="Arial"/>
          <w:sz w:val="22"/>
          <w:lang w:val="en-US"/>
        </w:rPr>
      </w:pPr>
    </w:p>
    <w:p w14:paraId="11EE4947" w14:textId="4FA4AFED" w:rsidR="008D3C4B" w:rsidRPr="000E7646" w:rsidRDefault="00000000">
      <w:pPr>
        <w:pStyle w:val="P68B1DB1-NurText6"/>
        <w:tabs>
          <w:tab w:val="left" w:pos="5072"/>
        </w:tabs>
        <w:spacing w:line="360" w:lineRule="auto"/>
        <w:rPr>
          <w:lang w:val="en-US"/>
        </w:rPr>
      </w:pPr>
      <w:r w:rsidRPr="000E7646">
        <w:rPr>
          <w:lang w:val="en-US"/>
        </w:rPr>
        <w:tab/>
      </w:r>
    </w:p>
    <w:p w14:paraId="6B153E3C" w14:textId="4E9943D7" w:rsidR="008D3C4B" w:rsidRPr="000E7646" w:rsidRDefault="003069D4">
      <w:pPr>
        <w:pStyle w:val="P68B1DB1-NurText7"/>
        <w:spacing w:line="360" w:lineRule="auto"/>
        <w:rPr>
          <w:lang w:val="en-US"/>
        </w:rPr>
      </w:pPr>
      <w:r>
        <w:rPr>
          <w:lang w:val="en-US"/>
        </w:rPr>
        <w:t>Holz-Her</w:t>
      </w:r>
      <w:r w:rsidR="00000000" w:rsidRPr="000E7646">
        <w:rPr>
          <w:lang w:val="en-US"/>
        </w:rPr>
        <w:t>, member of the Weinig Group, defies industry trends and presents groundbreaking innovations at Holz-Handwerk 2024 in Nuremberg!</w:t>
      </w:r>
    </w:p>
    <w:p w14:paraId="2A612A62" w14:textId="77777777" w:rsidR="008D3C4B" w:rsidRPr="000E7646" w:rsidRDefault="008D3C4B">
      <w:pPr>
        <w:pStyle w:val="NurText"/>
        <w:spacing w:line="360" w:lineRule="auto"/>
        <w:rPr>
          <w:rFonts w:ascii="Arial" w:hAnsi="Arial" w:cs="Arial"/>
          <w:color w:val="FF0000"/>
          <w:lang w:val="en-US"/>
        </w:rPr>
      </w:pPr>
    </w:p>
    <w:p w14:paraId="617E8E35" w14:textId="043569C1" w:rsidR="008D3C4B" w:rsidRPr="000E7646" w:rsidRDefault="003069D4">
      <w:pPr>
        <w:pStyle w:val="P68B1DB1-NurText8"/>
        <w:spacing w:line="360" w:lineRule="auto"/>
        <w:rPr>
          <w:lang w:val="en-US"/>
        </w:rPr>
      </w:pPr>
      <w:r>
        <w:rPr>
          <w:lang w:val="en-US"/>
        </w:rPr>
        <w:t>Holz-Her</w:t>
      </w:r>
      <w:r w:rsidR="00000000" w:rsidRPr="000E7646">
        <w:rPr>
          <w:lang w:val="en-US"/>
        </w:rPr>
        <w:t xml:space="preserve">, a renowned brand within the Weinig Group and one of the leading manufacturers of machines for processing panel materials made of wood and composite materials, will be represented at Holz-Handwerk 2024 in Nuremberg. In Hall 9 from March 19 to 22, 2024, the company will not only be presenting tried-and-tested solutions for ambitious craft businesses, but also an impressive range of innovations and developments. The Weinig Group's participation in this traditional trade fair underlines its commitment to Holz-Handwerk, even though numerous competitors have canceled their participation in advance. As a cornerstone of the industry, </w:t>
      </w:r>
      <w:r>
        <w:rPr>
          <w:lang w:val="en-US"/>
        </w:rPr>
        <w:t>Holz-Her</w:t>
      </w:r>
      <w:r w:rsidR="00000000" w:rsidRPr="000E7646">
        <w:rPr>
          <w:lang w:val="en-US"/>
        </w:rPr>
        <w:t xml:space="preserve"> will take the opportunity to present the latest technologies and pioneering developments to a wide audience.</w:t>
      </w:r>
    </w:p>
    <w:p w14:paraId="6410DBE5" w14:textId="77777777" w:rsidR="008D3C4B" w:rsidRPr="000E7646" w:rsidRDefault="008D3C4B">
      <w:pPr>
        <w:pStyle w:val="NurText"/>
        <w:spacing w:line="360" w:lineRule="auto"/>
        <w:rPr>
          <w:rFonts w:ascii="Arial" w:hAnsi="Arial" w:cs="Arial"/>
          <w:sz w:val="24"/>
          <w:lang w:val="en-US"/>
        </w:rPr>
      </w:pPr>
    </w:p>
    <w:p w14:paraId="59935292" w14:textId="3D02877D" w:rsidR="008D3C4B" w:rsidRPr="000E7646" w:rsidRDefault="00000000">
      <w:pPr>
        <w:pStyle w:val="P68B1DB1-NurText9"/>
        <w:spacing w:line="360" w:lineRule="auto"/>
        <w:rPr>
          <w:lang w:val="en-US"/>
        </w:rPr>
      </w:pPr>
      <w:r w:rsidRPr="000E7646">
        <w:rPr>
          <w:lang w:val="en-US"/>
        </w:rPr>
        <w:t xml:space="preserve">Revolutionary edgebanding technology: </w:t>
      </w:r>
      <w:r w:rsidR="003069D4">
        <w:rPr>
          <w:lang w:val="en-US"/>
        </w:rPr>
        <w:t>Holz-Her</w:t>
      </w:r>
      <w:r w:rsidRPr="000E7646">
        <w:rPr>
          <w:lang w:val="en-US"/>
        </w:rPr>
        <w:t xml:space="preserve"> presents pioneering models for flawless results from beginner to top class</w:t>
      </w:r>
    </w:p>
    <w:p w14:paraId="1CF41B96" w14:textId="1F1F9259" w:rsidR="008D3C4B" w:rsidRDefault="00000000">
      <w:pPr>
        <w:pStyle w:val="P68B1DB1-Standard10"/>
        <w:spacing w:line="360" w:lineRule="auto"/>
        <w:rPr>
          <w:lang w:val="en-US"/>
        </w:rPr>
      </w:pPr>
      <w:r w:rsidRPr="000E7646">
        <w:rPr>
          <w:lang w:val="en-US"/>
        </w:rPr>
        <w:t xml:space="preserve">With the Artea 1030, Streamer 1057 XL </w:t>
      </w:r>
      <w:r w:rsidR="003069D4">
        <w:rPr>
          <w:lang w:val="en-US"/>
        </w:rPr>
        <w:t>p</w:t>
      </w:r>
      <w:r w:rsidRPr="000E7646">
        <w:rPr>
          <w:lang w:val="en-US"/>
        </w:rPr>
        <w:t xml:space="preserve">ower, Auriga 1308 XL and Sprint 1329 multi models, </w:t>
      </w:r>
      <w:r w:rsidR="003069D4">
        <w:rPr>
          <w:lang w:val="en-US"/>
        </w:rPr>
        <w:t>Holz-Her</w:t>
      </w:r>
      <w:r w:rsidRPr="000E7646">
        <w:rPr>
          <w:lang w:val="en-US"/>
        </w:rPr>
        <w:t xml:space="preserve"> presents an impressive variety of professional edgebanding technology - from entry-level models to the top class. </w:t>
      </w:r>
    </w:p>
    <w:p w14:paraId="1E66F451" w14:textId="77777777" w:rsidR="00B715D0" w:rsidRPr="000E7646" w:rsidRDefault="00B715D0">
      <w:pPr>
        <w:pStyle w:val="P68B1DB1-Standard10"/>
        <w:spacing w:line="360" w:lineRule="auto"/>
        <w:rPr>
          <w:lang w:val="en-US"/>
        </w:rPr>
      </w:pPr>
    </w:p>
    <w:p w14:paraId="0E09C8B8" w14:textId="0035BF9B" w:rsidR="008D3C4B" w:rsidRPr="000E7646" w:rsidRDefault="00000000">
      <w:pPr>
        <w:pStyle w:val="P68B1DB1-Standard10"/>
        <w:spacing w:line="360" w:lineRule="auto"/>
        <w:rPr>
          <w:lang w:val="en-US"/>
        </w:rPr>
      </w:pPr>
      <w:r w:rsidRPr="000E7646">
        <w:rPr>
          <w:lang w:val="en-US"/>
        </w:rPr>
        <w:lastRenderedPageBreak/>
        <w:t xml:space="preserve">The Artea 1030 stands for a compact design, the zero joint appearance and a simple machining process, making it the ideal choice for customers with the highest demands for professional edgebanding results. Despite its small size of just 3700 mm, the Artea 1030 offers a comprehensive range of features, including pre-milling, gluing, corner copying and a complete finishing area with radius scraper, surface scraper, buffing and spraying. Even in the smallest series, </w:t>
      </w:r>
      <w:r w:rsidR="003069D4">
        <w:rPr>
          <w:lang w:val="en-US"/>
        </w:rPr>
        <w:t>Holz-Her</w:t>
      </w:r>
      <w:r w:rsidRPr="000E7646">
        <w:rPr>
          <w:lang w:val="en-US"/>
        </w:rPr>
        <w:t xml:space="preserve"> consistently relies on the proven Glu Jet zero-joint appearance and equips the </w:t>
      </w:r>
      <w:r w:rsidR="003069D4">
        <w:rPr>
          <w:lang w:val="en-US"/>
        </w:rPr>
        <w:t>Artea</w:t>
      </w:r>
      <w:r w:rsidRPr="000E7646">
        <w:rPr>
          <w:lang w:val="en-US"/>
        </w:rPr>
        <w:t xml:space="preserve"> 1030 with its patented glue application nozzle as standard. With the glue library, you can use up to four different</w:t>
      </w:r>
      <w:r w:rsidR="00B715D0">
        <w:rPr>
          <w:lang w:val="en-US"/>
        </w:rPr>
        <w:t xml:space="preserve"> </w:t>
      </w:r>
      <w:r w:rsidRPr="000E7646">
        <w:rPr>
          <w:lang w:val="en-US"/>
        </w:rPr>
        <w:t>glue types with their different properties</w:t>
      </w:r>
      <w:r w:rsidR="00B715D0">
        <w:rPr>
          <w:lang w:val="en-US"/>
        </w:rPr>
        <w:t xml:space="preserve"> </w:t>
      </w:r>
      <w:r w:rsidRPr="000E7646">
        <w:rPr>
          <w:lang w:val="en-US"/>
        </w:rPr>
        <w:t>manage. Switching between EVA and PUR glues</w:t>
      </w:r>
    </w:p>
    <w:p w14:paraId="0BB1661D" w14:textId="6F93B081" w:rsidR="008D3C4B" w:rsidRPr="000E7646" w:rsidRDefault="00000000">
      <w:pPr>
        <w:pStyle w:val="P68B1DB1-Standard10"/>
        <w:spacing w:line="360" w:lineRule="auto"/>
        <w:rPr>
          <w:lang w:val="en-US"/>
        </w:rPr>
      </w:pPr>
      <w:r w:rsidRPr="000E7646">
        <w:rPr>
          <w:lang w:val="en-US"/>
        </w:rPr>
        <w:t>all important parameters such as processing temperature, pressure values and also the different glue viscosities are taken into account in the respective profile. This means that all important glue types are available to you at all times with optimum setting values depending on the application.</w:t>
      </w:r>
    </w:p>
    <w:p w14:paraId="64053704" w14:textId="77777777" w:rsidR="008D3C4B" w:rsidRPr="000E7646" w:rsidRDefault="008D3C4B">
      <w:pPr>
        <w:spacing w:line="360" w:lineRule="auto"/>
        <w:rPr>
          <w:rFonts w:ascii="Arial" w:eastAsia="Calibri" w:hAnsi="Arial" w:cs="Arial"/>
          <w:sz w:val="24"/>
          <w:lang w:val="en-US"/>
        </w:rPr>
      </w:pPr>
    </w:p>
    <w:p w14:paraId="30CE991A" w14:textId="1524C79B" w:rsidR="008D3C4B" w:rsidRPr="000E7646" w:rsidRDefault="00000000">
      <w:pPr>
        <w:pStyle w:val="P68B1DB1-Standard10"/>
        <w:spacing w:line="360" w:lineRule="auto"/>
        <w:rPr>
          <w:lang w:val="en-US"/>
        </w:rPr>
      </w:pPr>
      <w:r w:rsidRPr="000E7646">
        <w:rPr>
          <w:lang w:val="en-US"/>
        </w:rPr>
        <w:t xml:space="preserve">The Streamer </w:t>
      </w:r>
      <w:r w:rsidR="0000344E">
        <w:rPr>
          <w:lang w:val="en-US"/>
        </w:rPr>
        <w:t xml:space="preserve">1057 </w:t>
      </w:r>
      <w:r w:rsidRPr="000E7646">
        <w:rPr>
          <w:lang w:val="en-US"/>
        </w:rPr>
        <w:t xml:space="preserve">XL </w:t>
      </w:r>
      <w:r w:rsidR="00B715D0">
        <w:rPr>
          <w:lang w:val="en-US"/>
        </w:rPr>
        <w:t>p</w:t>
      </w:r>
      <w:r w:rsidRPr="000E7646">
        <w:rPr>
          <w:lang w:val="en-US"/>
        </w:rPr>
        <w:t>ower goes one step further and presents itself as an axis-controlled edge banding machine with 6 NC servo axes. The operator can select essential machining processes at the touch of a button, while the intelligent VISE system automatically makes the remaining settings. The generous 15.6-inch multi-touch screen provides a comprehensive overview of all remaining settings. VISE, which stands for VIsual Setting, acts like a digital logbook and provides all the setting values for the digital meters and pressure gauges. This innovative technology enables the machine to be set up quickly and safely, taking woodworking efficiency to a new level.</w:t>
      </w:r>
    </w:p>
    <w:p w14:paraId="6AD51BA8" w14:textId="77777777" w:rsidR="008D3C4B" w:rsidRPr="000E7646" w:rsidRDefault="008D3C4B">
      <w:pPr>
        <w:spacing w:line="360" w:lineRule="auto"/>
        <w:rPr>
          <w:rFonts w:ascii="Arial" w:eastAsia="Calibri" w:hAnsi="Arial" w:cs="Arial"/>
          <w:sz w:val="24"/>
          <w:lang w:val="en-US"/>
        </w:rPr>
      </w:pPr>
    </w:p>
    <w:p w14:paraId="7C74477B" w14:textId="08F746E3" w:rsidR="008D3C4B" w:rsidRPr="000E7646" w:rsidRDefault="00000000">
      <w:pPr>
        <w:pStyle w:val="P68B1DB1-Standard10"/>
        <w:spacing w:line="360" w:lineRule="auto"/>
        <w:rPr>
          <w:lang w:val="en-US"/>
        </w:rPr>
      </w:pPr>
      <w:r w:rsidRPr="000E7646">
        <w:rPr>
          <w:lang w:val="en-US"/>
        </w:rPr>
        <w:lastRenderedPageBreak/>
        <w:t>The Auriga 1308 XL is a versatile machine that can process a wide range of materials, including delicate surfaces. With up to 11 NC servo axes and the flexibility of the Glu Jet glue application system, a wide range of material requirements can be met quickly. The axis control enables precise positioning and high repeat accuracy. The intuitive control system offers a selection of predefined processing profiles and guarantees uncompromising processing of 1 mm or 2 mm edges. The multi-units are also equipped with the tried-and-tested IntelliSet system, which allows the operator to adjust the tool in the 1/100 mm range via an interactive graphic display, for example to precisely compensate the thickness of a protective film.</w:t>
      </w:r>
    </w:p>
    <w:p w14:paraId="04B22945" w14:textId="77777777" w:rsidR="008D3C4B" w:rsidRPr="000E7646" w:rsidRDefault="008D3C4B">
      <w:pPr>
        <w:spacing w:line="360" w:lineRule="auto"/>
        <w:rPr>
          <w:rFonts w:ascii="Arial" w:eastAsia="Calibri" w:hAnsi="Arial" w:cs="Arial"/>
          <w:sz w:val="24"/>
          <w:lang w:val="en-US"/>
        </w:rPr>
      </w:pPr>
    </w:p>
    <w:p w14:paraId="635A5F08" w14:textId="77777777" w:rsidR="008D3C4B" w:rsidRPr="000E7646" w:rsidRDefault="008D3C4B">
      <w:pPr>
        <w:spacing w:line="360" w:lineRule="auto"/>
        <w:rPr>
          <w:rFonts w:ascii="Arial" w:eastAsia="Calibri" w:hAnsi="Arial" w:cs="Arial"/>
          <w:sz w:val="24"/>
          <w:lang w:val="en-US"/>
        </w:rPr>
      </w:pPr>
    </w:p>
    <w:p w14:paraId="1CFC9691" w14:textId="0778F9F4" w:rsidR="008D3C4B" w:rsidRPr="000E7646" w:rsidRDefault="00000000">
      <w:pPr>
        <w:pStyle w:val="P68B1DB1-Standard10"/>
        <w:spacing w:line="360" w:lineRule="auto"/>
        <w:rPr>
          <w:lang w:val="en-US"/>
        </w:rPr>
      </w:pPr>
      <w:r w:rsidRPr="000E7646">
        <w:rPr>
          <w:lang w:val="en-US"/>
        </w:rPr>
        <w:t xml:space="preserve">From the proven Sprint series, </w:t>
      </w:r>
      <w:r w:rsidR="0000344E">
        <w:rPr>
          <w:lang w:val="en-US"/>
        </w:rPr>
        <w:t>Holz-Her</w:t>
      </w:r>
      <w:r w:rsidRPr="000E7646">
        <w:rPr>
          <w:lang w:val="en-US"/>
        </w:rPr>
        <w:t xml:space="preserve"> presents the 1329 multi, a pioneering edge banding machine that impresses with its consistent multifunctional milling technology with multi-stage tools and tool turrets. This innovative technology enables effortless adaptation to different radii or the execution of applications with a 45° bevel - all at the touch of a button. The Sprint1329 multi significantly reduces set-up times and allows users to efficiently produce even small batch sizes at any time.</w:t>
      </w:r>
    </w:p>
    <w:p w14:paraId="2128F84B" w14:textId="77777777" w:rsidR="008D3C4B" w:rsidRPr="000E7646" w:rsidRDefault="008D3C4B">
      <w:pPr>
        <w:spacing w:line="360" w:lineRule="auto"/>
        <w:rPr>
          <w:rFonts w:ascii="Arial" w:eastAsia="Calibri" w:hAnsi="Arial" w:cs="Arial"/>
          <w:sz w:val="24"/>
          <w:lang w:val="en-US"/>
        </w:rPr>
      </w:pPr>
    </w:p>
    <w:p w14:paraId="5A26FB5E" w14:textId="694E5349" w:rsidR="008D3C4B" w:rsidRPr="000E7646" w:rsidRDefault="00000000">
      <w:pPr>
        <w:pStyle w:val="P68B1DB1-Standard10"/>
        <w:spacing w:line="360" w:lineRule="auto"/>
        <w:rPr>
          <w:lang w:val="en-US"/>
        </w:rPr>
      </w:pPr>
      <w:r w:rsidRPr="000E7646">
        <w:rPr>
          <w:lang w:val="en-US"/>
        </w:rPr>
        <w:t xml:space="preserve">Inside the Sprint 1329 multi, units from the high-end series are used, which are equipped with backlash-free mechanics and high-precision, fully digital NC servo axes. This ensures positioning with 100 percent repeat accuracy. The desired profile is selected on the diamond multi-stage tool via a 21.5-inch touchscreen in wide format and the unit moves into position fully automatically. Thanks to a turret changer, the machine can change over several profiles fully automatically during profile milling. Processing is completed </w:t>
      </w:r>
      <w:r w:rsidRPr="000E7646">
        <w:rPr>
          <w:lang w:val="en-US"/>
        </w:rPr>
        <w:lastRenderedPageBreak/>
        <w:t>by the fully automatic scraper unit, which can switch between two different profiles at the touch of a button. The Sprint 1329 multi therefore offers a considerable reduction in set-up times, excellent quality and impressive versatility. This high-performance machine provides users with a consistently smart edge banding machine.</w:t>
      </w:r>
    </w:p>
    <w:p w14:paraId="47686CB4" w14:textId="77777777" w:rsidR="008D3C4B" w:rsidRPr="000E7646" w:rsidRDefault="008D3C4B">
      <w:pPr>
        <w:spacing w:line="360" w:lineRule="auto"/>
        <w:rPr>
          <w:rFonts w:ascii="Arial" w:eastAsia="Calibri" w:hAnsi="Arial" w:cs="Arial"/>
          <w:sz w:val="24"/>
          <w:lang w:val="en-US"/>
        </w:rPr>
      </w:pPr>
    </w:p>
    <w:p w14:paraId="2BCA88B0" w14:textId="3F6416A4" w:rsidR="008D3C4B" w:rsidRPr="000E7646" w:rsidRDefault="00000000">
      <w:pPr>
        <w:pStyle w:val="P68B1DB1-Standard10"/>
        <w:spacing w:line="360" w:lineRule="auto"/>
        <w:rPr>
          <w:lang w:val="en-US"/>
        </w:rPr>
      </w:pPr>
      <w:r w:rsidRPr="000E7646">
        <w:rPr>
          <w:lang w:val="en-US"/>
        </w:rPr>
        <w:t xml:space="preserve">The perfect edge appearance is achieved on all edgebanders from </w:t>
      </w:r>
      <w:r w:rsidR="0000344E">
        <w:rPr>
          <w:lang w:val="en-US"/>
        </w:rPr>
        <w:t>Holz-Her</w:t>
      </w:r>
      <w:r w:rsidRPr="000E7646">
        <w:rPr>
          <w:lang w:val="en-US"/>
        </w:rPr>
        <w:t xml:space="preserve"> thanks to the optimized Glu Jet glue application system. The unique hybrid technology on this unit guarantees harmonious interaction between glue, edging and panel. The Glu Jet system ensures trouble-free use of EVA and PUR glue in the form of glue cartridges or granulate while its short heat-up time of just 3 minutes and low energy consumption for remelting the glue make it a true resource saver.</w:t>
      </w:r>
    </w:p>
    <w:p w14:paraId="3B8B990D" w14:textId="77777777" w:rsidR="008D3C4B" w:rsidRPr="000E7646" w:rsidRDefault="008D3C4B">
      <w:pPr>
        <w:spacing w:line="360" w:lineRule="auto"/>
        <w:rPr>
          <w:rFonts w:ascii="Arial" w:eastAsia="Calibri" w:hAnsi="Arial" w:cs="Arial"/>
          <w:sz w:val="24"/>
          <w:lang w:val="en-US"/>
        </w:rPr>
      </w:pPr>
    </w:p>
    <w:p w14:paraId="0092E338" w14:textId="77777777" w:rsidR="008D3C4B" w:rsidRPr="000E7646" w:rsidRDefault="008D3C4B">
      <w:pPr>
        <w:spacing w:line="360" w:lineRule="auto"/>
        <w:rPr>
          <w:rFonts w:ascii="Arial" w:eastAsia="Calibri" w:hAnsi="Arial" w:cs="Arial"/>
          <w:sz w:val="24"/>
          <w:lang w:val="en-US"/>
        </w:rPr>
      </w:pPr>
    </w:p>
    <w:p w14:paraId="433DECD2" w14:textId="1AADEE6C" w:rsidR="008D3C4B" w:rsidRPr="000E7646" w:rsidRDefault="00000000">
      <w:pPr>
        <w:pStyle w:val="P68B1DB1-Standard11"/>
        <w:spacing w:line="360" w:lineRule="auto"/>
        <w:rPr>
          <w:lang w:val="en-US"/>
        </w:rPr>
      </w:pPr>
      <w:r w:rsidRPr="000E7646">
        <w:rPr>
          <w:lang w:val="en-US"/>
        </w:rPr>
        <w:t xml:space="preserve">Efficient production thanks to intelligent </w:t>
      </w:r>
      <w:r w:rsidR="0000344E">
        <w:rPr>
          <w:lang w:val="en-US"/>
        </w:rPr>
        <w:t>Holz-Her</w:t>
      </w:r>
      <w:r w:rsidRPr="000E7646">
        <w:rPr>
          <w:lang w:val="en-US"/>
        </w:rPr>
        <w:t xml:space="preserve"> CNC technology: the innovative power of the Epicon series continues</w:t>
      </w:r>
    </w:p>
    <w:p w14:paraId="39B31180" w14:textId="2FC7DE21" w:rsidR="008D3C4B" w:rsidRPr="000E7646" w:rsidRDefault="00000000">
      <w:pPr>
        <w:pStyle w:val="P68B1DB1-Standard12"/>
        <w:spacing w:line="360" w:lineRule="auto"/>
        <w:rPr>
          <w:lang w:val="en-US"/>
        </w:rPr>
      </w:pPr>
      <w:r w:rsidRPr="000E7646">
        <w:rPr>
          <w:lang w:val="en-US"/>
        </w:rPr>
        <w:t xml:space="preserve">With the innovative 5-axis CNC machining centers of the Epicon series, </w:t>
      </w:r>
      <w:r w:rsidR="0000344E">
        <w:rPr>
          <w:lang w:val="en-US"/>
        </w:rPr>
        <w:t>Holz-Her</w:t>
      </w:r>
      <w:r w:rsidRPr="000E7646">
        <w:rPr>
          <w:lang w:val="en-US"/>
        </w:rPr>
        <w:t xml:space="preserve"> is setting standards in the woodworking industry. All Epicon models stand for efficient and precise production. These state-of-the-art machining centers open up completely new horizons for users in the implementation of their creative ideas.</w:t>
      </w:r>
    </w:p>
    <w:p w14:paraId="25B333D8" w14:textId="77777777" w:rsidR="008D3C4B" w:rsidRPr="000E7646" w:rsidRDefault="008D3C4B">
      <w:pPr>
        <w:spacing w:line="360" w:lineRule="auto"/>
        <w:rPr>
          <w:rFonts w:ascii="Arial" w:eastAsia="Calibri" w:hAnsi="Arial" w:cs="Arial"/>
          <w:sz w:val="22"/>
          <w:lang w:val="en-US"/>
        </w:rPr>
      </w:pPr>
    </w:p>
    <w:p w14:paraId="66D89EDD" w14:textId="5C425257" w:rsidR="008D3C4B" w:rsidRPr="000E7646" w:rsidRDefault="00000000">
      <w:pPr>
        <w:pStyle w:val="P68B1DB1-Standard12"/>
        <w:spacing w:line="360" w:lineRule="auto"/>
        <w:rPr>
          <w:lang w:val="en-US"/>
        </w:rPr>
      </w:pPr>
      <w:r w:rsidRPr="000E7646">
        <w:rPr>
          <w:lang w:val="en-US"/>
        </w:rPr>
        <w:t>The entire Epicon family is characterized by its robust design and high-precision components, which ensure perfect milling. The integrated 5-axis head in combination with optimally equipped drilling units makes every Epicon an indispensable performer in woodworking. Whether panel processing, solid wood or composite materials - the versatility of the Epicon CNCs is impressive in all areas.</w:t>
      </w:r>
    </w:p>
    <w:p w14:paraId="1F53635F" w14:textId="77777777" w:rsidR="008D3C4B" w:rsidRPr="000E7646" w:rsidRDefault="008D3C4B">
      <w:pPr>
        <w:spacing w:line="360" w:lineRule="auto"/>
        <w:rPr>
          <w:rFonts w:ascii="Arial" w:eastAsia="Calibri" w:hAnsi="Arial" w:cs="Arial"/>
          <w:sz w:val="22"/>
          <w:lang w:val="en-US"/>
        </w:rPr>
      </w:pPr>
    </w:p>
    <w:p w14:paraId="5D17FA3E" w14:textId="22DB24A3" w:rsidR="008D3C4B" w:rsidRPr="000E7646" w:rsidRDefault="00000000">
      <w:pPr>
        <w:pStyle w:val="P68B1DB1-Standard12"/>
        <w:spacing w:line="360" w:lineRule="auto"/>
        <w:rPr>
          <w:lang w:val="en-US"/>
        </w:rPr>
      </w:pPr>
      <w:r w:rsidRPr="000E7646">
        <w:rPr>
          <w:lang w:val="en-US"/>
        </w:rPr>
        <w:lastRenderedPageBreak/>
        <w:t>Processing depths of 1500 mm (Epicon 7135), 1650 mm (Epicon 7235) and 2100 mm (Epicon 7335) are available to suit the alignment and size or the degree of automation. The latter two machining depths are designed as a solid gantry construction and ensure maximum precision and extreme acceleration and milling speeds at the same time thanks to two synchro drives.</w:t>
      </w:r>
    </w:p>
    <w:p w14:paraId="7BE80858" w14:textId="77777777" w:rsidR="008D3C4B" w:rsidRPr="000E7646" w:rsidRDefault="008D3C4B">
      <w:pPr>
        <w:spacing w:line="360" w:lineRule="auto"/>
        <w:rPr>
          <w:rFonts w:ascii="Arial" w:eastAsia="Calibri" w:hAnsi="Arial" w:cs="Arial"/>
          <w:sz w:val="22"/>
          <w:lang w:val="en-US"/>
        </w:rPr>
      </w:pPr>
    </w:p>
    <w:p w14:paraId="0F95006C" w14:textId="48177504" w:rsidR="008D3C4B" w:rsidRPr="000E7646" w:rsidRDefault="00000000">
      <w:pPr>
        <w:pStyle w:val="P68B1DB1-Standard12"/>
        <w:spacing w:line="360" w:lineRule="auto"/>
        <w:rPr>
          <w:lang w:val="en-US"/>
        </w:rPr>
      </w:pPr>
      <w:r w:rsidRPr="000E7646">
        <w:rPr>
          <w:lang w:val="en-US"/>
        </w:rPr>
        <w:t xml:space="preserve">Not only the processing dimensions of the </w:t>
      </w:r>
      <w:bookmarkStart w:id="0" w:name="_Hlk156757230"/>
      <w:r w:rsidRPr="000E7646">
        <w:rPr>
          <w:lang w:val="en-US"/>
        </w:rPr>
        <w:t>Epicon series</w:t>
      </w:r>
      <w:bookmarkEnd w:id="0"/>
      <w:r w:rsidR="0007047E">
        <w:rPr>
          <w:lang w:val="en-US"/>
        </w:rPr>
        <w:t xml:space="preserve"> </w:t>
      </w:r>
      <w:r w:rsidRPr="000E7646">
        <w:rPr>
          <w:lang w:val="en-US"/>
        </w:rPr>
        <w:t xml:space="preserve">speak for themselves, but also the impressive hardware equipment. Typically for </w:t>
      </w:r>
      <w:r w:rsidR="0000344E">
        <w:rPr>
          <w:lang w:val="en-US"/>
        </w:rPr>
        <w:t>Holz-Her</w:t>
      </w:r>
      <w:r w:rsidRPr="000E7646">
        <w:rPr>
          <w:lang w:val="en-US"/>
        </w:rPr>
        <w:t>, these 5-axis power packs are equipped with a powerful, liquid-cooled milling spindle and can be fitted with up to 97 tool positions, depending on the application and equipment.</w:t>
      </w:r>
    </w:p>
    <w:p w14:paraId="623DEACD" w14:textId="77777777" w:rsidR="008D3C4B" w:rsidRPr="000E7646" w:rsidRDefault="008D3C4B">
      <w:pPr>
        <w:spacing w:line="360" w:lineRule="auto"/>
        <w:rPr>
          <w:rFonts w:ascii="Arial" w:eastAsia="Calibri" w:hAnsi="Arial" w:cs="Arial"/>
          <w:sz w:val="22"/>
          <w:lang w:val="en-US"/>
        </w:rPr>
      </w:pPr>
    </w:p>
    <w:p w14:paraId="7C65A3D2" w14:textId="42385E51" w:rsidR="008D3C4B" w:rsidRPr="000E7646" w:rsidRDefault="00000000">
      <w:pPr>
        <w:pStyle w:val="P68B1DB1-Standard12"/>
        <w:spacing w:line="360" w:lineRule="auto"/>
        <w:rPr>
          <w:lang w:val="en-US"/>
        </w:rPr>
      </w:pPr>
      <w:r w:rsidRPr="000E7646">
        <w:rPr>
          <w:lang w:val="en-US"/>
        </w:rPr>
        <w:t>On request, users can also equip the Epicon with SafeDetect, the non-contact safety monitoring system with sensor technology. State-of-the-art sensor technology offers safety and freedom of motion for the operator thanks to automatic human detection with distance control.</w:t>
      </w:r>
    </w:p>
    <w:p w14:paraId="624A97F6" w14:textId="77777777" w:rsidR="008D3C4B" w:rsidRPr="000E7646" w:rsidRDefault="008D3C4B">
      <w:pPr>
        <w:spacing w:line="360" w:lineRule="auto"/>
        <w:rPr>
          <w:rFonts w:ascii="Arial" w:eastAsia="Calibri" w:hAnsi="Arial" w:cs="Arial"/>
          <w:sz w:val="22"/>
          <w:lang w:val="en-US"/>
        </w:rPr>
      </w:pPr>
    </w:p>
    <w:p w14:paraId="72B55780" w14:textId="05C276F8" w:rsidR="008D3C4B" w:rsidRPr="000E7646" w:rsidRDefault="00000000">
      <w:pPr>
        <w:pStyle w:val="P68B1DB1-Standard12"/>
        <w:spacing w:line="360" w:lineRule="auto"/>
        <w:rPr>
          <w:lang w:val="en-US"/>
        </w:rPr>
      </w:pPr>
      <w:r w:rsidRPr="000E7646">
        <w:rPr>
          <w:lang w:val="en-US"/>
        </w:rPr>
        <w:t>For maximum flexibility, the Epicon can be equipped with different machine tables. In addition to the standard console table, a fully automatic SynchroDrive table or the VISE LED table are also available. This is how flexible CNC machining can be with the Epicon series.</w:t>
      </w:r>
    </w:p>
    <w:p w14:paraId="2E4BEC34" w14:textId="77777777" w:rsidR="008D3C4B" w:rsidRPr="000E7646" w:rsidRDefault="008D3C4B">
      <w:pPr>
        <w:spacing w:line="360" w:lineRule="auto"/>
        <w:rPr>
          <w:rFonts w:ascii="Arial" w:eastAsia="Calibri" w:hAnsi="Arial" w:cs="Arial"/>
          <w:b/>
          <w:sz w:val="22"/>
          <w:lang w:val="en-US"/>
        </w:rPr>
      </w:pPr>
    </w:p>
    <w:p w14:paraId="13529A5F" w14:textId="059FB4D4" w:rsidR="008D3C4B" w:rsidRPr="000E7646" w:rsidRDefault="00000000">
      <w:pPr>
        <w:pStyle w:val="P68B1DB1-NurText9"/>
        <w:spacing w:line="360" w:lineRule="auto"/>
        <w:rPr>
          <w:lang w:val="en-US"/>
        </w:rPr>
      </w:pPr>
      <w:r w:rsidRPr="000E7646">
        <w:rPr>
          <w:lang w:val="en-US"/>
        </w:rPr>
        <w:t>Epicon 7245: Powerful new product launch for all solid wood, staircase, door and window applications.</w:t>
      </w:r>
    </w:p>
    <w:p w14:paraId="62F8F1DF" w14:textId="270C1992" w:rsidR="008D3C4B" w:rsidRPr="000E7646" w:rsidRDefault="00000000">
      <w:pPr>
        <w:pStyle w:val="P68B1DB1-Standard12"/>
        <w:spacing w:line="360" w:lineRule="auto"/>
        <w:rPr>
          <w:lang w:val="en-US"/>
        </w:rPr>
      </w:pPr>
      <w:r w:rsidRPr="000E7646">
        <w:rPr>
          <w:lang w:val="en-US"/>
        </w:rPr>
        <w:t xml:space="preserve">The Epicon 7245 from </w:t>
      </w:r>
      <w:r w:rsidR="0000344E">
        <w:rPr>
          <w:lang w:val="en-US"/>
        </w:rPr>
        <w:t>Holz-Her</w:t>
      </w:r>
      <w:r w:rsidRPr="000E7646">
        <w:rPr>
          <w:lang w:val="en-US"/>
        </w:rPr>
        <w:t xml:space="preserve"> not only sets a new standard, but also revolutionizes 5-axis CNC machining centers with a focus on solid wood processing. The innovative Epicon series has been consistently further developed to offer more performance and technical innovation than ever before. These advances are not only reflected in the proven advantages of the Epicon series, but also go beyond them.</w:t>
      </w:r>
    </w:p>
    <w:p w14:paraId="142BBA8B" w14:textId="15507B59" w:rsidR="008D3C4B" w:rsidRPr="000E7646" w:rsidRDefault="00000000">
      <w:pPr>
        <w:pStyle w:val="P68B1DB1-Standard12"/>
        <w:spacing w:line="360" w:lineRule="auto"/>
        <w:rPr>
          <w:b/>
          <w:lang w:val="en-US"/>
        </w:rPr>
      </w:pPr>
      <w:r w:rsidRPr="000E7646">
        <w:rPr>
          <w:lang w:val="en-US"/>
        </w:rPr>
        <w:t xml:space="preserve">The Epicon 7245 is characterized by a solid gantry design which, in combination with two synchro drives, guarantees maximum precision </w:t>
      </w:r>
      <w:r w:rsidRPr="000E7646">
        <w:rPr>
          <w:lang w:val="en-US"/>
        </w:rPr>
        <w:lastRenderedPageBreak/>
        <w:t>and extremely fast acceleration and milling speeds. The integrated, fully interpolating 5-axis head with axis locking, the heart of the CNC, remains a trademark of the Epicon series. This innovative head makes it possible to carry out the most demanding machining operations with the highest precision.</w:t>
      </w:r>
      <w:r w:rsidR="003C2B42">
        <w:rPr>
          <w:lang w:val="en-US"/>
        </w:rPr>
        <w:t xml:space="preserve"> </w:t>
      </w:r>
      <w:r w:rsidRPr="000E7646">
        <w:rPr>
          <w:lang w:val="en-US"/>
        </w:rPr>
        <w:t>The automatic console table has been specially adapted for solid wood processing to ensure optimum performance. The Epicon 7245 is therefore ideally equipped for the most solid machining operations, making it the ideal solution for the challenges of manufacturing high-quality stairs, windows and doors. Experience the future of CNC technology live at Holz-Handwerk and discover the new Epicon 7245.</w:t>
      </w:r>
    </w:p>
    <w:p w14:paraId="558711D3" w14:textId="77777777" w:rsidR="008D3C4B" w:rsidRPr="000E7646" w:rsidRDefault="008D3C4B">
      <w:pPr>
        <w:spacing w:line="360" w:lineRule="auto"/>
        <w:rPr>
          <w:rFonts w:ascii="Arial" w:eastAsia="Calibri" w:hAnsi="Arial" w:cs="Arial"/>
          <w:b/>
          <w:sz w:val="22"/>
          <w:lang w:val="en-US"/>
        </w:rPr>
      </w:pPr>
    </w:p>
    <w:p w14:paraId="33D1B28C" w14:textId="02758D2B" w:rsidR="008D3C4B" w:rsidRPr="000E7646" w:rsidRDefault="00000000">
      <w:pPr>
        <w:pStyle w:val="P68B1DB1-Standard13"/>
        <w:spacing w:line="360" w:lineRule="auto"/>
        <w:rPr>
          <w:sz w:val="24"/>
          <w:lang w:val="en-US"/>
        </w:rPr>
      </w:pPr>
      <w:r w:rsidRPr="000E7646">
        <w:rPr>
          <w:lang w:val="en-US"/>
        </w:rPr>
        <w:t>Drilling and dowelling with the Power-Pin - the ideal addition to a nesting system or a saw-CNC combination</w:t>
      </w:r>
    </w:p>
    <w:p w14:paraId="6488052C" w14:textId="0D95E7F9" w:rsidR="008D3C4B" w:rsidRPr="000E7646" w:rsidRDefault="00000000">
      <w:pPr>
        <w:pStyle w:val="P68B1DB1-Standard12"/>
        <w:spacing w:line="360" w:lineRule="auto"/>
        <w:rPr>
          <w:lang w:val="en-US"/>
        </w:rPr>
      </w:pPr>
      <w:r w:rsidRPr="000E7646">
        <w:rPr>
          <w:lang w:val="en-US"/>
        </w:rPr>
        <w:t>As an ideal addition to nesting processing, users can drive wooden dowels fully automatically with the Power-Pin 7605. Manual driving of the dowels after CNC machining is completely eliminated, which not only saves time but also increases process reliability.</w:t>
      </w:r>
    </w:p>
    <w:p w14:paraId="50B989EF" w14:textId="77777777" w:rsidR="008D3C4B" w:rsidRPr="000E7646" w:rsidRDefault="008D3C4B">
      <w:pPr>
        <w:pStyle w:val="NurText"/>
        <w:spacing w:line="360" w:lineRule="auto"/>
        <w:rPr>
          <w:rFonts w:ascii="Arial" w:hAnsi="Arial" w:cs="Arial"/>
          <w:lang w:val="en-US"/>
        </w:rPr>
      </w:pPr>
    </w:p>
    <w:p w14:paraId="34EDF74C" w14:textId="25F49CA9" w:rsidR="008D3C4B" w:rsidRPr="000E7646" w:rsidRDefault="00000000">
      <w:pPr>
        <w:pStyle w:val="P68B1DB1-NurText8"/>
        <w:spacing w:line="360" w:lineRule="auto"/>
        <w:rPr>
          <w:lang w:val="en-US"/>
        </w:rPr>
      </w:pPr>
      <w:r w:rsidRPr="000E7646">
        <w:rPr>
          <w:lang w:val="en-US"/>
        </w:rPr>
        <w:t>The Power-Pin 7605 offers users the choice between a "classic" and "dynamic" version, both characterized by innovative technology, intuitive operation and a compact design. In the "classic" version, the pressure bar is set manually to the material thickness, while the "dynamic" version makes these settings fully automatically and program-controlled. In the "dynamic" version, the drilling depth and the Z-height of the holes are also controlled by servomotors. Options such as the VISE LED position indicator and additional horizontal drills are also available for the "dynamic" version.</w:t>
      </w:r>
    </w:p>
    <w:p w14:paraId="2834E318" w14:textId="77777777" w:rsidR="008D3C4B" w:rsidRPr="000E7646" w:rsidRDefault="008D3C4B">
      <w:pPr>
        <w:pStyle w:val="NurText"/>
        <w:spacing w:line="360" w:lineRule="auto"/>
        <w:rPr>
          <w:rFonts w:ascii="Arial" w:hAnsi="Arial" w:cs="Arial"/>
          <w:lang w:val="en-US"/>
        </w:rPr>
      </w:pPr>
    </w:p>
    <w:p w14:paraId="0023A410" w14:textId="1D215924" w:rsidR="008D3C4B" w:rsidRPr="000E7646" w:rsidRDefault="00000000">
      <w:pPr>
        <w:pStyle w:val="P68B1DB1-NurText8"/>
        <w:spacing w:line="360" w:lineRule="auto"/>
        <w:rPr>
          <w:lang w:val="en-US"/>
        </w:rPr>
      </w:pPr>
      <w:r w:rsidRPr="000E7646">
        <w:rPr>
          <w:lang w:val="en-US"/>
        </w:rPr>
        <w:t xml:space="preserve">With the Power-Pin 7605, users can precisely drive in both pre-coated dowels and standard wooden dowels with glue. The optional second step conveyor enables a quick change between 8 mm and 6 mm dowels. Workable dowel lengths are 30 mm, 35 mm and 40 mm. The </w:t>
      </w:r>
      <w:r w:rsidRPr="000E7646">
        <w:rPr>
          <w:lang w:val="en-US"/>
        </w:rPr>
        <w:lastRenderedPageBreak/>
        <w:t>machine is suitable for workpieces with a length of 60 to 2600 mm, a width of 150 mm for horizontal and vertical processing and a thickness of 12 to 60 mm. The large-area support table allows a multi-field loading, which means that several workpieces can be processed efficiently next to each other at the same time.</w:t>
      </w:r>
    </w:p>
    <w:p w14:paraId="7259A56B" w14:textId="77777777" w:rsidR="008D3C4B" w:rsidRPr="000E7646" w:rsidRDefault="008D3C4B">
      <w:pPr>
        <w:pStyle w:val="NurText"/>
        <w:spacing w:line="360" w:lineRule="auto"/>
        <w:rPr>
          <w:rFonts w:ascii="Arial" w:hAnsi="Arial" w:cs="Arial"/>
          <w:lang w:val="en-US"/>
        </w:rPr>
      </w:pPr>
    </w:p>
    <w:p w14:paraId="742BEF22" w14:textId="77777777" w:rsidR="008D3C4B" w:rsidRPr="000E7646" w:rsidRDefault="00000000">
      <w:pPr>
        <w:pStyle w:val="P68B1DB1-NurText8"/>
        <w:spacing w:line="360" w:lineRule="auto"/>
        <w:rPr>
          <w:lang w:val="en-US"/>
        </w:rPr>
      </w:pPr>
      <w:r w:rsidRPr="000E7646">
        <w:rPr>
          <w:lang w:val="en-US"/>
        </w:rPr>
        <w:t>The intuitive clamping concept using a continuous pressure beam is ideal for varying workpiece widths, ensures maximum holding force during processing and facilitates safe loading and unloading. Even with high quantities and recurring component sizes, the pressure bar ensures simple operation.</w:t>
      </w:r>
    </w:p>
    <w:p w14:paraId="5481DDEA" w14:textId="77777777" w:rsidR="008D3C4B" w:rsidRPr="000E7646" w:rsidRDefault="008D3C4B">
      <w:pPr>
        <w:pStyle w:val="NurText"/>
        <w:spacing w:line="360" w:lineRule="auto"/>
        <w:rPr>
          <w:rFonts w:ascii="Arial" w:hAnsi="Arial" w:cs="Arial"/>
          <w:lang w:val="en-US"/>
        </w:rPr>
      </w:pPr>
    </w:p>
    <w:p w14:paraId="0C3A8F45" w14:textId="35BA1AD0" w:rsidR="008D3C4B" w:rsidRPr="000E7646" w:rsidRDefault="00000000" w:rsidP="003C2B42">
      <w:pPr>
        <w:pStyle w:val="P68B1DB1-NurText8"/>
        <w:spacing w:line="360" w:lineRule="auto"/>
        <w:rPr>
          <w:lang w:val="en-US"/>
        </w:rPr>
      </w:pPr>
      <w:r w:rsidRPr="000E7646">
        <w:rPr>
          <w:lang w:val="en-US"/>
        </w:rPr>
        <w:t xml:space="preserve">The Power-Pin 7605 not only offers considerable time savings, but is also the ideal addition to nesting systems or saw-CNC combinations. It enables additional processing such as horizontal drilling, dowel insertion and, if necessary, vertical drilling work such as the insertion of cup band and fitting holes. The </w:t>
      </w:r>
      <w:r w:rsidR="0000344E">
        <w:rPr>
          <w:lang w:val="en-US"/>
        </w:rPr>
        <w:t>Power-Pin</w:t>
      </w:r>
      <w:r w:rsidRPr="000E7646">
        <w:rPr>
          <w:lang w:val="en-US"/>
        </w:rPr>
        <w:t xml:space="preserve"> 7605 therefore makes a significant contribution to increasing the efficiency and precision of your production, and dowel insertion has never been easier.</w:t>
      </w:r>
    </w:p>
    <w:p w14:paraId="64CE8C10" w14:textId="77777777" w:rsidR="008D3C4B" w:rsidRPr="000E7646" w:rsidRDefault="008D3C4B">
      <w:pPr>
        <w:pStyle w:val="NurText"/>
        <w:spacing w:line="360" w:lineRule="auto"/>
        <w:rPr>
          <w:rFonts w:ascii="Arial" w:hAnsi="Arial" w:cs="Arial"/>
          <w:lang w:val="en-US"/>
        </w:rPr>
      </w:pPr>
    </w:p>
    <w:p w14:paraId="7F719BB6" w14:textId="093F9522" w:rsidR="008D3C4B" w:rsidRPr="000E7646" w:rsidRDefault="00000000">
      <w:pPr>
        <w:pStyle w:val="P68B1DB1-NurText14"/>
        <w:spacing w:line="360" w:lineRule="auto"/>
        <w:rPr>
          <w:lang w:val="en-US"/>
        </w:rPr>
      </w:pPr>
      <w:r w:rsidRPr="000E7646">
        <w:rPr>
          <w:lang w:val="en-US"/>
        </w:rPr>
        <w:t xml:space="preserve">Professional </w:t>
      </w:r>
      <w:r w:rsidR="000721A5">
        <w:rPr>
          <w:lang w:val="en-US"/>
        </w:rPr>
        <w:t>cutting</w:t>
      </w:r>
      <w:r w:rsidRPr="000E7646">
        <w:rPr>
          <w:lang w:val="en-US"/>
        </w:rPr>
        <w:t xml:space="preserve"> technology in a space-saving design</w:t>
      </w:r>
    </w:p>
    <w:p w14:paraId="2EC4C446" w14:textId="021A6C1B" w:rsidR="008D3C4B" w:rsidRPr="000E7646" w:rsidRDefault="00000000">
      <w:pPr>
        <w:pStyle w:val="P68B1DB1-NurText8"/>
        <w:spacing w:line="360" w:lineRule="auto"/>
        <w:rPr>
          <w:lang w:val="en-US"/>
        </w:rPr>
      </w:pPr>
      <w:r w:rsidRPr="000E7646">
        <w:rPr>
          <w:lang w:val="en-US"/>
        </w:rPr>
        <w:t xml:space="preserve">One of the highlights at the </w:t>
      </w:r>
      <w:r w:rsidR="0000344E">
        <w:rPr>
          <w:lang w:val="en-US"/>
        </w:rPr>
        <w:t>Holz-Her</w:t>
      </w:r>
      <w:r w:rsidRPr="000E7646">
        <w:rPr>
          <w:lang w:val="en-US"/>
        </w:rPr>
        <w:t xml:space="preserve"> stand will be the space-saving cutting solutions. Under the names "Linea" for beam saws and "Sector" for wall saws, </w:t>
      </w:r>
      <w:r w:rsidR="0000344E">
        <w:rPr>
          <w:lang w:val="en-US"/>
        </w:rPr>
        <w:t>Holz-Her</w:t>
      </w:r>
      <w:r w:rsidRPr="000E7646">
        <w:rPr>
          <w:lang w:val="en-US"/>
        </w:rPr>
        <w:t xml:space="preserve"> presents innovative solutions that impress not only with their first-class performance but also with their space-saving design. The flexible equipment variants of both systems make them ideal cutting solutions for both beginners and experienced professionals.</w:t>
      </w:r>
    </w:p>
    <w:p w14:paraId="7FAE689C" w14:textId="77777777" w:rsidR="008D3C4B" w:rsidRPr="000E7646" w:rsidRDefault="008D3C4B">
      <w:pPr>
        <w:pStyle w:val="NurText"/>
        <w:spacing w:line="360" w:lineRule="auto"/>
        <w:rPr>
          <w:rFonts w:ascii="Arial" w:hAnsi="Arial" w:cs="Arial"/>
          <w:lang w:val="en-US"/>
        </w:rPr>
      </w:pPr>
    </w:p>
    <w:p w14:paraId="3D23707B" w14:textId="67B607F4" w:rsidR="008D3C4B" w:rsidRPr="000E7646" w:rsidRDefault="00000000">
      <w:pPr>
        <w:pStyle w:val="P68B1DB1-NurText14"/>
        <w:spacing w:line="360" w:lineRule="auto"/>
        <w:rPr>
          <w:lang w:val="en-US"/>
        </w:rPr>
      </w:pPr>
      <w:r w:rsidRPr="000E7646">
        <w:rPr>
          <w:lang w:val="en-US"/>
        </w:rPr>
        <w:t xml:space="preserve">"Linea 6015: The pioneering beam saw with a number of refinements for </w:t>
      </w:r>
      <w:r w:rsidR="000721A5" w:rsidRPr="000E7646">
        <w:rPr>
          <w:lang w:val="en-US"/>
        </w:rPr>
        <w:t>craftsmen</w:t>
      </w:r>
      <w:r w:rsidRPr="000E7646">
        <w:rPr>
          <w:lang w:val="en-US"/>
        </w:rPr>
        <w:t>"</w:t>
      </w:r>
    </w:p>
    <w:p w14:paraId="139EF29B" w14:textId="7B70AFE0" w:rsidR="008D3C4B" w:rsidRPr="000E7646" w:rsidRDefault="00000000">
      <w:pPr>
        <w:pStyle w:val="P68B1DB1-NurText8"/>
        <w:spacing w:line="360" w:lineRule="auto"/>
        <w:rPr>
          <w:lang w:val="en-US"/>
        </w:rPr>
      </w:pPr>
      <w:r w:rsidRPr="000E7646">
        <w:rPr>
          <w:lang w:val="en-US"/>
        </w:rPr>
        <w:t xml:space="preserve">The compact Linea 6015 beam saw embodies the philosophy "from the craft for the craft". Developed to meet the requirements of craftsmen who value high throughput while conserving resources, it sets new </w:t>
      </w:r>
      <w:r w:rsidRPr="000E7646">
        <w:rPr>
          <w:lang w:val="en-US"/>
        </w:rPr>
        <w:lastRenderedPageBreak/>
        <w:t xml:space="preserve">standards in cut-to-size technology. Their expressive design, the proven </w:t>
      </w:r>
      <w:r w:rsidR="0000344E">
        <w:rPr>
          <w:lang w:val="en-US"/>
        </w:rPr>
        <w:t>Holz-Her</w:t>
      </w:r>
      <w:r w:rsidRPr="000E7646">
        <w:rPr>
          <w:lang w:val="en-US"/>
        </w:rPr>
        <w:t xml:space="preserve"> gantry construction and the consistent linear guide concept make them a pioneering solution in area planning.</w:t>
      </w:r>
    </w:p>
    <w:p w14:paraId="53CDE891" w14:textId="77777777" w:rsidR="008D3C4B" w:rsidRPr="000E7646" w:rsidRDefault="008D3C4B">
      <w:pPr>
        <w:pStyle w:val="NurText"/>
        <w:spacing w:line="360" w:lineRule="auto"/>
        <w:rPr>
          <w:rFonts w:ascii="Arial" w:hAnsi="Arial" w:cs="Arial"/>
          <w:lang w:val="en-US"/>
        </w:rPr>
      </w:pPr>
    </w:p>
    <w:p w14:paraId="1D5FEEBA" w14:textId="0EF01998" w:rsidR="008D3C4B" w:rsidRPr="000E7646" w:rsidRDefault="00000000">
      <w:pPr>
        <w:pStyle w:val="P68B1DB1-NurText8"/>
        <w:spacing w:line="360" w:lineRule="auto"/>
        <w:rPr>
          <w:lang w:val="en-US"/>
        </w:rPr>
      </w:pPr>
      <w:r w:rsidRPr="000E7646">
        <w:rPr>
          <w:lang w:val="en-US"/>
        </w:rPr>
        <w:t xml:space="preserve">The clear focus on maximum efficiency and state-of-the-art technology makes the Linea 6015 a compact saw that is in no way inferior to the large </w:t>
      </w:r>
      <w:r w:rsidR="0000344E">
        <w:rPr>
          <w:lang w:val="en-US"/>
        </w:rPr>
        <w:t>Holz-Her</w:t>
      </w:r>
      <w:r w:rsidRPr="000E7646">
        <w:rPr>
          <w:lang w:val="en-US"/>
        </w:rPr>
        <w:t xml:space="preserve"> beam saws in terms of cutting results and handling. It was specifically developed to meet the high demands of craftsmen who rely on state-of-the-art technology and efficiency.</w:t>
      </w:r>
    </w:p>
    <w:p w14:paraId="04560634" w14:textId="77777777" w:rsidR="008D3C4B" w:rsidRPr="000E7646" w:rsidRDefault="008D3C4B">
      <w:pPr>
        <w:pStyle w:val="NurText"/>
        <w:spacing w:line="360" w:lineRule="auto"/>
        <w:rPr>
          <w:rFonts w:ascii="Arial" w:hAnsi="Arial" w:cs="Arial"/>
          <w:lang w:val="en-US"/>
        </w:rPr>
      </w:pPr>
    </w:p>
    <w:p w14:paraId="13AFE695" w14:textId="753A4842" w:rsidR="008D3C4B" w:rsidRPr="000E7646" w:rsidRDefault="00000000">
      <w:pPr>
        <w:pStyle w:val="P68B1DB1-NurText8"/>
        <w:spacing w:line="360" w:lineRule="auto"/>
        <w:rPr>
          <w:lang w:val="en-US"/>
        </w:rPr>
      </w:pPr>
      <w:r w:rsidRPr="000E7646">
        <w:rPr>
          <w:lang w:val="en-US"/>
        </w:rPr>
        <w:t>The Linea is equipped with a double sliding door as standard, which can also be extended to both sides as an option, in order to score points in companies with limited production space. This means that the rear part of the machine under the roller conveyors can be used as a storage area.</w:t>
      </w:r>
      <w:r w:rsidR="000721A5">
        <w:rPr>
          <w:lang w:val="en-US"/>
        </w:rPr>
        <w:t xml:space="preserve"> </w:t>
      </w:r>
      <w:r w:rsidRPr="000E7646">
        <w:rPr>
          <w:lang w:val="en-US"/>
        </w:rPr>
        <w:t>The fully air cushion table surface, including the machine table, prevents scratches or any damage to sensitive panel materials. The clippings can also be moved by the operator without back strain.</w:t>
      </w:r>
      <w:r w:rsidR="00D01B05">
        <w:rPr>
          <w:lang w:val="en-US"/>
        </w:rPr>
        <w:t xml:space="preserve"> </w:t>
      </w:r>
      <w:r w:rsidRPr="000E7646">
        <w:rPr>
          <w:lang w:val="en-US"/>
        </w:rPr>
        <w:t>Thanks to the synergy of the side pressure and the cutting direction away from the angle fence, the Linea achieves up to 25% faster cutting cycles.</w:t>
      </w:r>
    </w:p>
    <w:p w14:paraId="5BB6ED06" w14:textId="77777777" w:rsidR="008D3C4B" w:rsidRPr="000E7646" w:rsidRDefault="008D3C4B">
      <w:pPr>
        <w:pStyle w:val="NurText"/>
        <w:spacing w:line="360" w:lineRule="auto"/>
        <w:rPr>
          <w:rFonts w:ascii="Arial" w:hAnsi="Arial" w:cs="Arial"/>
          <w:lang w:val="en-US"/>
        </w:rPr>
      </w:pPr>
    </w:p>
    <w:p w14:paraId="7338A7F1" w14:textId="77777777" w:rsidR="008D3C4B" w:rsidRPr="000E7646" w:rsidRDefault="00000000">
      <w:pPr>
        <w:pStyle w:val="P68B1DB1-NurText8"/>
        <w:spacing w:line="360" w:lineRule="auto"/>
        <w:rPr>
          <w:lang w:val="en-US"/>
        </w:rPr>
      </w:pPr>
      <w:r w:rsidRPr="000E7646">
        <w:rPr>
          <w:lang w:val="en-US"/>
        </w:rPr>
        <w:t>With a maximum saw blade exit of 68 mm, it also achieves the best results with package cuts, powered by a massive 7.5 kW saw unit. For permanently hard materials, the Linea 6015 can be equipped with a powerful 11 kW sawing unit. The FCM mode (fast cut mode) enables fast grooving in synchronized and counter-rotation, which significantly increases the time savings when producing wide grooves and bending plates. The groove position and width are infinitely adjustable via the software.</w:t>
      </w:r>
    </w:p>
    <w:p w14:paraId="5F8FCB73" w14:textId="77777777" w:rsidR="008D3C4B" w:rsidRPr="000E7646" w:rsidRDefault="008D3C4B">
      <w:pPr>
        <w:pStyle w:val="NurText"/>
        <w:spacing w:line="360" w:lineRule="auto"/>
        <w:rPr>
          <w:rFonts w:ascii="Arial" w:hAnsi="Arial" w:cs="Arial"/>
          <w:lang w:val="en-US"/>
        </w:rPr>
      </w:pPr>
    </w:p>
    <w:p w14:paraId="5DE547EA" w14:textId="717313C2" w:rsidR="008D3C4B" w:rsidRDefault="00000000">
      <w:pPr>
        <w:pStyle w:val="P68B1DB1-NurText8"/>
        <w:spacing w:line="360" w:lineRule="auto"/>
        <w:rPr>
          <w:lang w:val="en-US"/>
        </w:rPr>
      </w:pPr>
      <w:r w:rsidRPr="000E7646">
        <w:rPr>
          <w:lang w:val="en-US"/>
        </w:rPr>
        <w:t xml:space="preserve">The separately driven scorer with 2.2 kW power effortlessly scores hard decors such as HPL or CPL. The newly developed pre-score adjustment enables time-saving adjustments during operation without having to comply with the CE-required waiting time of 60 seconds until the safety </w:t>
      </w:r>
      <w:r w:rsidRPr="000E7646">
        <w:rPr>
          <w:lang w:val="en-US"/>
        </w:rPr>
        <w:lastRenderedPageBreak/>
        <w:t xml:space="preserve">hood is opened. Users can therefore make settings on the scoring unit without any restrictions. </w:t>
      </w:r>
    </w:p>
    <w:p w14:paraId="2371A3AA" w14:textId="77777777" w:rsidR="00D01B05" w:rsidRPr="000E7646" w:rsidRDefault="00D01B05">
      <w:pPr>
        <w:pStyle w:val="P68B1DB1-NurText8"/>
        <w:spacing w:line="360" w:lineRule="auto"/>
        <w:rPr>
          <w:lang w:val="en-US"/>
        </w:rPr>
      </w:pPr>
    </w:p>
    <w:p w14:paraId="09F0E925" w14:textId="076E0060" w:rsidR="008D3C4B" w:rsidRPr="000E7646" w:rsidRDefault="00000000">
      <w:pPr>
        <w:pStyle w:val="P68B1DB1-NurText8"/>
        <w:spacing w:line="360" w:lineRule="auto"/>
        <w:rPr>
          <w:lang w:val="en-US"/>
        </w:rPr>
      </w:pPr>
      <w:r w:rsidRPr="000E7646">
        <w:rPr>
          <w:lang w:val="en-US"/>
        </w:rPr>
        <w:t xml:space="preserve">Visitors will have the opportunity to experience the Linea 6015 for themselves and see for themselves how the requirements for throughput and resource conservation are perfectly combined. </w:t>
      </w:r>
    </w:p>
    <w:p w14:paraId="14A4EC1E" w14:textId="77777777" w:rsidR="008D3C4B" w:rsidRPr="000E7646" w:rsidRDefault="008D3C4B">
      <w:pPr>
        <w:pStyle w:val="NurText"/>
        <w:spacing w:line="360" w:lineRule="auto"/>
        <w:rPr>
          <w:rFonts w:ascii="Arial" w:hAnsi="Arial" w:cs="Arial"/>
          <w:lang w:val="en-US"/>
        </w:rPr>
      </w:pPr>
    </w:p>
    <w:p w14:paraId="160300CF" w14:textId="77777777" w:rsidR="008D3C4B" w:rsidRPr="000E7646" w:rsidRDefault="00000000">
      <w:pPr>
        <w:pStyle w:val="P68B1DB1-NurText8"/>
        <w:spacing w:line="360" w:lineRule="auto"/>
        <w:rPr>
          <w:lang w:val="en-US"/>
        </w:rPr>
      </w:pPr>
      <w:r w:rsidRPr="000E7646">
        <w:rPr>
          <w:lang w:val="en-US"/>
        </w:rPr>
        <w:t>For corrugated panels such as plywood, the clamps can be equipped with the floating function. This allows the collets to adapt to the material, which is gentle on both the machine and the panel material.</w:t>
      </w:r>
    </w:p>
    <w:p w14:paraId="0C42CABC" w14:textId="77777777" w:rsidR="008D3C4B" w:rsidRPr="000E7646" w:rsidRDefault="008D3C4B">
      <w:pPr>
        <w:pStyle w:val="NurText"/>
        <w:spacing w:line="360" w:lineRule="auto"/>
        <w:rPr>
          <w:rFonts w:ascii="Arial" w:hAnsi="Arial" w:cs="Arial"/>
          <w:lang w:val="en-US"/>
        </w:rPr>
      </w:pPr>
    </w:p>
    <w:p w14:paraId="27A93A9D" w14:textId="79685759" w:rsidR="008D3C4B" w:rsidRPr="000E7646" w:rsidRDefault="00000000">
      <w:pPr>
        <w:pStyle w:val="P68B1DB1-NurText8"/>
        <w:spacing w:line="360" w:lineRule="auto"/>
        <w:rPr>
          <w:lang w:val="en-US"/>
        </w:rPr>
      </w:pPr>
      <w:r w:rsidRPr="000E7646">
        <w:rPr>
          <w:lang w:val="en-US"/>
        </w:rPr>
        <w:t>The supplied software already enables front and veneer applications as standard. Pre-installed macros support the operator with manual programming directly on the saw. A 3D visualization and simulation guide the user through the cutting plan.</w:t>
      </w:r>
    </w:p>
    <w:p w14:paraId="0CE52C4F" w14:textId="77777777" w:rsidR="008D3C4B" w:rsidRPr="000E7646" w:rsidRDefault="008D3C4B">
      <w:pPr>
        <w:pStyle w:val="NurText"/>
        <w:spacing w:line="360" w:lineRule="auto"/>
        <w:rPr>
          <w:rFonts w:ascii="Arial" w:hAnsi="Arial" w:cs="Arial"/>
          <w:b/>
          <w:lang w:val="en-US"/>
        </w:rPr>
      </w:pPr>
    </w:p>
    <w:p w14:paraId="170C2D91" w14:textId="5D5EC15E" w:rsidR="008D3C4B" w:rsidRPr="000E7646" w:rsidRDefault="00000000">
      <w:pPr>
        <w:pStyle w:val="P68B1DB1-NurText8"/>
        <w:spacing w:line="360" w:lineRule="auto"/>
        <w:rPr>
          <w:lang w:val="en-US"/>
        </w:rPr>
      </w:pPr>
      <w:r w:rsidRPr="000E7646">
        <w:rPr>
          <w:b/>
          <w:lang w:val="en-US"/>
        </w:rPr>
        <w:t>"Precise cutting and efficiency: The Sector series - wall saws for professional applications"</w:t>
      </w:r>
      <w:r w:rsidRPr="000E7646">
        <w:rPr>
          <w:b/>
          <w:lang w:val="en-US"/>
        </w:rPr>
        <w:br/>
      </w:r>
      <w:r w:rsidRPr="000E7646">
        <w:rPr>
          <w:lang w:val="en-US"/>
        </w:rPr>
        <w:t>Wall saws from the Sector series guarantee maximum cutting precision with user-friendly one-man operation. The powerful sawing unit of up to 9.0 kW and a cutting depth of 80 mm enables versatile applications, including infinitely variable speed control for different materials. The Sector series can be optionally equipped with a line laser function, which enables quick adjustment of the saw unit for the edging cut.</w:t>
      </w:r>
    </w:p>
    <w:p w14:paraId="493CD77C" w14:textId="77777777" w:rsidR="008D3C4B" w:rsidRPr="000E7646" w:rsidRDefault="008D3C4B">
      <w:pPr>
        <w:pStyle w:val="NurText"/>
        <w:spacing w:line="360" w:lineRule="auto"/>
        <w:rPr>
          <w:rFonts w:ascii="Arial" w:hAnsi="Arial" w:cs="Arial"/>
          <w:lang w:val="en-US"/>
        </w:rPr>
      </w:pPr>
    </w:p>
    <w:p w14:paraId="68D884A9" w14:textId="042CB762" w:rsidR="008D3C4B" w:rsidRPr="000E7646" w:rsidRDefault="00000000">
      <w:pPr>
        <w:pStyle w:val="P68B1DB1-NurText8"/>
        <w:spacing w:line="360" w:lineRule="auto"/>
        <w:rPr>
          <w:lang w:val="en-US"/>
        </w:rPr>
      </w:pPr>
      <w:r w:rsidRPr="000E7646">
        <w:rPr>
          <w:lang w:val="en-US"/>
        </w:rPr>
        <w:t xml:space="preserve">With a footprint from 5 m², the vertical circular panel saw sets new standards in space saving and reduces additional costs. The optimized Opti-Base-V-Cut cutting optimization ensures efficient material utilization and always delivers optimum results. Digitization via the 15.6" multi-touch screen and the clear user interface enables intuitive order management and optimizes operation. The smart cutting optimization software minimizes material consumption and generates workpiece labels with comprehensive information and barcodes. The integrated </w:t>
      </w:r>
      <w:r w:rsidRPr="000E7646">
        <w:rPr>
          <w:lang w:val="en-US"/>
        </w:rPr>
        <w:lastRenderedPageBreak/>
        <w:t xml:space="preserve">remnant management system navigates the operator to the correct material remnants. Half-formats are already saved during order preparation, as leftovers are recognized and used efficiently. The optimization also </w:t>
      </w:r>
      <w:r w:rsidR="003069D4" w:rsidRPr="000E7646">
        <w:rPr>
          <w:lang w:val="en-US"/>
        </w:rPr>
        <w:t>considers</w:t>
      </w:r>
      <w:r w:rsidRPr="000E7646">
        <w:rPr>
          <w:lang w:val="en-US"/>
        </w:rPr>
        <w:t xml:space="preserve"> special requirements such as facing cuts (HPL) or block parts such as front or veneer applications. Decors are displayed in detail on the screen and the grain direction is automatically adjusted.</w:t>
      </w:r>
    </w:p>
    <w:p w14:paraId="556643A0" w14:textId="77777777" w:rsidR="008D3C4B" w:rsidRPr="000E7646" w:rsidRDefault="008D3C4B">
      <w:pPr>
        <w:pStyle w:val="NurText"/>
        <w:spacing w:line="360" w:lineRule="auto"/>
        <w:rPr>
          <w:rFonts w:ascii="Arial" w:hAnsi="Arial" w:cs="Arial"/>
          <w:lang w:val="en-US"/>
        </w:rPr>
      </w:pPr>
    </w:p>
    <w:p w14:paraId="4F3D311C" w14:textId="77777777" w:rsidR="008D3C4B" w:rsidRPr="000E7646" w:rsidRDefault="008D3C4B">
      <w:pPr>
        <w:pStyle w:val="NurText"/>
        <w:spacing w:line="360" w:lineRule="auto"/>
        <w:rPr>
          <w:rFonts w:ascii="Arial" w:hAnsi="Arial" w:cs="Arial"/>
          <w:lang w:val="en-US"/>
        </w:rPr>
      </w:pPr>
    </w:p>
    <w:p w14:paraId="10E0BA26" w14:textId="6F71EFB7" w:rsidR="008D3C4B" w:rsidRPr="000E7646" w:rsidRDefault="00000000">
      <w:pPr>
        <w:pStyle w:val="P68B1DB1-Standard12"/>
        <w:autoSpaceDE w:val="0"/>
        <w:autoSpaceDN w:val="0"/>
        <w:adjustRightInd w:val="0"/>
        <w:spacing w:line="360" w:lineRule="auto"/>
        <w:ind w:right="-1"/>
        <w:rPr>
          <w:lang w:val="en-US"/>
        </w:rPr>
      </w:pPr>
      <w:r w:rsidRPr="000E7646">
        <w:rPr>
          <w:lang w:val="en-US"/>
        </w:rPr>
        <w:t>HOLZ-HER press release and photos:</w:t>
      </w:r>
    </w:p>
    <w:p w14:paraId="328CFD15" w14:textId="52A9A188" w:rsidR="008D3C4B" w:rsidRPr="000E7646" w:rsidRDefault="00000000">
      <w:pPr>
        <w:spacing w:line="360" w:lineRule="auto"/>
        <w:jc w:val="both"/>
        <w:rPr>
          <w:rFonts w:ascii="Arial" w:hAnsi="Arial" w:cs="Arial"/>
          <w:sz w:val="18"/>
          <w:lang w:val="en-US"/>
        </w:rPr>
      </w:pPr>
      <w:r w:rsidRPr="000E7646">
        <w:rPr>
          <w:rFonts w:ascii="Arial" w:hAnsi="Arial" w:cs="Arial"/>
          <w:sz w:val="18"/>
          <w:lang w:val="en-US"/>
        </w:rPr>
        <w:t xml:space="preserve">see </w:t>
      </w:r>
      <w:hyperlink r:id="rId11" w:history="1">
        <w:r w:rsidRPr="000E7646">
          <w:rPr>
            <w:rStyle w:val="Hyperlink"/>
            <w:rFonts w:ascii="Arial" w:hAnsi="Arial" w:cs="Arial"/>
            <w:sz w:val="18"/>
            <w:lang w:val="en-US"/>
          </w:rPr>
          <w:t>https://www.weinig.com/de</w:t>
        </w:r>
      </w:hyperlink>
      <w:r w:rsidRPr="000E7646">
        <w:rPr>
          <w:rFonts w:ascii="Arial" w:hAnsi="Arial" w:cs="Arial"/>
          <w:sz w:val="18"/>
          <w:lang w:val="en-US"/>
        </w:rPr>
        <w:t xml:space="preserve"> (German)  or </w:t>
      </w:r>
      <w:hyperlink r:id="rId12" w:history="1">
        <w:r w:rsidRPr="000E7646">
          <w:rPr>
            <w:rStyle w:val="Hyperlink"/>
            <w:rFonts w:ascii="Arial" w:hAnsi="Arial" w:cs="Arial"/>
            <w:sz w:val="18"/>
            <w:lang w:val="en-US"/>
          </w:rPr>
          <w:t>https://www.weinig.com/en</w:t>
        </w:r>
      </w:hyperlink>
      <w:r w:rsidRPr="000E7646">
        <w:rPr>
          <w:rFonts w:ascii="Arial" w:hAnsi="Arial" w:cs="Arial"/>
          <w:sz w:val="18"/>
          <w:lang w:val="en-US"/>
        </w:rPr>
        <w:t xml:space="preserve"> (English)</w:t>
      </w:r>
    </w:p>
    <w:sectPr w:rsidR="008D3C4B" w:rsidRPr="000E7646">
      <w:headerReference w:type="default" r:id="rId13"/>
      <w:footerReference w:type="default" r:id="rId14"/>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759A" w14:textId="77777777" w:rsidR="00F472DA" w:rsidRDefault="00F472DA">
      <w:r>
        <w:separator/>
      </w:r>
    </w:p>
  </w:endnote>
  <w:endnote w:type="continuationSeparator" w:id="0">
    <w:p w14:paraId="3F9298DF" w14:textId="77777777" w:rsidR="00F472DA" w:rsidRDefault="00F4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6BFB" w14:textId="4AA8532A" w:rsidR="008D3C4B" w:rsidRDefault="00000000">
    <w:pPr>
      <w:pStyle w:val="Fuzeile"/>
    </w:pPr>
    <w:r>
      <w:rPr>
        <w:noProof/>
      </w:rPr>
      <mc:AlternateContent>
        <mc:Choice Requires="wps">
          <w:drawing>
            <wp:anchor distT="0" distB="0" distL="114300" distR="114300" simplePos="0" relativeHeight="251656704" behindDoc="0" locked="0" layoutInCell="1" allowOverlap="1" wp14:anchorId="39500F2F" wp14:editId="12E8D69A">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3F7D9" w14:textId="77777777" w:rsidR="008D3C4B" w:rsidRDefault="00000000">
                          <w:pPr>
                            <w:pStyle w:val="P68B1DB1-Standard15"/>
                          </w:pPr>
                          <w:r>
                            <w:t>HOLZ-HER GmbH</w:t>
                          </w:r>
                        </w:p>
                        <w:p w14:paraId="1B87EE5D" w14:textId="608AA7C2" w:rsidR="008D3C4B" w:rsidRDefault="00000000">
                          <w:pPr>
                            <w:pStyle w:val="P68B1DB1-Standard16"/>
                          </w:pPr>
                          <w:r>
                            <w:t>Großer Forst 4, 72622 Nürtingen, Germany</w:t>
                          </w:r>
                        </w:p>
                        <w:p w14:paraId="48D037E8" w14:textId="77777777" w:rsidR="008D3C4B" w:rsidRDefault="00000000">
                          <w:pPr>
                            <w:pStyle w:val="P68B1DB1-Standard16"/>
                          </w:pPr>
                          <w:r>
                            <w:t>Phone +49 7022 702-0, fax +49 7022 702-101, e-mail kontakt@holzher.com, Internet 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00F2F"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" stroked="f">
              <v:textbox inset="0,0,0,0">
                <w:txbxContent>
                  <w:p w14:paraId="0543F7D9" w14:textId="77777777" w:rsidR="008D3C4B" w:rsidRDefault="00000000">
                    <w:pPr>
                      <w:pStyle w:val="P68B1DB1-Standard15"/>
                    </w:pPr>
                    <w:r>
                      <w:t>HOLZ-HER GmbH</w:t>
                    </w:r>
                  </w:p>
                  <w:p w14:paraId="1B87EE5D" w14:textId="608AA7C2" w:rsidR="008D3C4B" w:rsidRDefault="00000000">
                    <w:pPr>
                      <w:pStyle w:val="P68B1DB1-Standard16"/>
                    </w:pPr>
                    <w:r>
                      <w:t>Großer Forst 4, 72622 Nürtingen, Germany</w:t>
                    </w:r>
                  </w:p>
                  <w:p w14:paraId="48D037E8" w14:textId="77777777" w:rsidR="008D3C4B" w:rsidRDefault="00000000">
                    <w:pPr>
                      <w:pStyle w:val="P68B1DB1-Standard16"/>
                    </w:pPr>
                    <w:r>
                      <w:t>Phone +49 7022 702-0, fax +49 7022 702-101, e-mail kontakt@holzher.com, Internet www.holzher.de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B886" w14:textId="77777777" w:rsidR="00F472DA" w:rsidRDefault="00F472DA">
      <w:r>
        <w:separator/>
      </w:r>
    </w:p>
  </w:footnote>
  <w:footnote w:type="continuationSeparator" w:id="0">
    <w:p w14:paraId="166FB74D" w14:textId="77777777" w:rsidR="00F472DA" w:rsidRDefault="00F47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F8E2" w14:textId="1C576DB6" w:rsidR="008D3C4B" w:rsidRDefault="00000000">
    <w:pPr>
      <w:pStyle w:val="Kopfzeile"/>
      <w:tabs>
        <w:tab w:val="clear" w:pos="9072"/>
        <w:tab w:val="right" w:pos="8647"/>
        <w:tab w:val="right" w:pos="9922"/>
      </w:tabs>
      <w:ind w:right="-1560"/>
      <w:jc w:val="right"/>
    </w:pPr>
    <w:r>
      <w:rPr>
        <w:noProof/>
      </w:rPr>
      <w:drawing>
        <wp:anchor distT="0" distB="0" distL="114300" distR="114300" simplePos="0" relativeHeight="251658752" behindDoc="0" locked="1" layoutInCell="1" allowOverlap="1" wp14:anchorId="2AA0B0A2" wp14:editId="75BADA59">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1" layoutInCell="1" allowOverlap="1" wp14:anchorId="71A50F30" wp14:editId="0EEBAE53">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r>
      <w:rPr>
        <w:noProof/>
      </w:rPr>
      <w:drawing>
        <wp:inline distT="0" distB="0" distL="0" distR="0" wp14:anchorId="6444AA8F" wp14:editId="5596CCE6">
          <wp:extent cx="828675" cy="1019175"/>
          <wp:effectExtent l="0" t="0" r="0" b="0"/>
          <wp:docPr id="199551573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2pt;height:3.2pt" o:bullet="t">
        <v:imagedata r:id="rId1" o:title=""/>
      </v:shape>
    </w:pict>
  </w:numPicBullet>
  <w:numPicBullet w:numPicBulletId="1">
    <w:pict>
      <v:shape id="_x0000_i1099" type="#_x0000_t75" style="width:3.2pt;height:3.2pt" o:bullet="t">
        <v:imagedata r:id="rId2" o:title=""/>
      </v:shape>
    </w:pict>
  </w:numPicBullet>
  <w:numPicBullet w:numPicBulletId="2">
    <w:pict>
      <v:shape id="_x0000_i1100" type="#_x0000_t75" style="width:13.45pt;height:13.45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680404">
    <w:abstractNumId w:val="29"/>
  </w:num>
  <w:num w:numId="2" w16cid:durableId="1044522688">
    <w:abstractNumId w:val="25"/>
  </w:num>
  <w:num w:numId="3" w16cid:durableId="1826624088">
    <w:abstractNumId w:val="6"/>
  </w:num>
  <w:num w:numId="4" w16cid:durableId="555817122">
    <w:abstractNumId w:val="8"/>
  </w:num>
  <w:num w:numId="5" w16cid:durableId="618296625">
    <w:abstractNumId w:val="23"/>
  </w:num>
  <w:num w:numId="6" w16cid:durableId="1947300295">
    <w:abstractNumId w:val="5"/>
  </w:num>
  <w:num w:numId="7" w16cid:durableId="1368139669">
    <w:abstractNumId w:val="1"/>
  </w:num>
  <w:num w:numId="8" w16cid:durableId="869757813">
    <w:abstractNumId w:val="27"/>
  </w:num>
  <w:num w:numId="9" w16cid:durableId="1219240993">
    <w:abstractNumId w:val="14"/>
  </w:num>
  <w:num w:numId="10" w16cid:durableId="1704860786">
    <w:abstractNumId w:val="11"/>
  </w:num>
  <w:num w:numId="11" w16cid:durableId="1945963571">
    <w:abstractNumId w:val="10"/>
  </w:num>
  <w:num w:numId="12" w16cid:durableId="1819107117">
    <w:abstractNumId w:val="30"/>
  </w:num>
  <w:num w:numId="13" w16cid:durableId="975372919">
    <w:abstractNumId w:val="2"/>
  </w:num>
  <w:num w:numId="14" w16cid:durableId="1795127578">
    <w:abstractNumId w:val="18"/>
  </w:num>
  <w:num w:numId="15" w16cid:durableId="1508981625">
    <w:abstractNumId w:val="9"/>
  </w:num>
  <w:num w:numId="16" w16cid:durableId="994837633">
    <w:abstractNumId w:val="28"/>
  </w:num>
  <w:num w:numId="17" w16cid:durableId="529412137">
    <w:abstractNumId w:val="17"/>
  </w:num>
  <w:num w:numId="18" w16cid:durableId="1151827476">
    <w:abstractNumId w:val="13"/>
  </w:num>
  <w:num w:numId="19" w16cid:durableId="1944415123">
    <w:abstractNumId w:val="24"/>
  </w:num>
  <w:num w:numId="20" w16cid:durableId="835463534">
    <w:abstractNumId w:val="15"/>
  </w:num>
  <w:num w:numId="21" w16cid:durableId="206988490">
    <w:abstractNumId w:val="4"/>
  </w:num>
  <w:num w:numId="22" w16cid:durableId="2006590596">
    <w:abstractNumId w:val="22"/>
  </w:num>
  <w:num w:numId="23" w16cid:durableId="1895502372">
    <w:abstractNumId w:val="12"/>
  </w:num>
  <w:num w:numId="24" w16cid:durableId="844251421">
    <w:abstractNumId w:val="0"/>
  </w:num>
  <w:num w:numId="25" w16cid:durableId="1650356488">
    <w:abstractNumId w:val="19"/>
  </w:num>
  <w:num w:numId="26" w16cid:durableId="1194686881">
    <w:abstractNumId w:val="26"/>
  </w:num>
  <w:num w:numId="27" w16cid:durableId="1903976350">
    <w:abstractNumId w:val="3"/>
  </w:num>
  <w:num w:numId="28" w16cid:durableId="1035084159">
    <w:abstractNumId w:val="20"/>
  </w:num>
  <w:num w:numId="29" w16cid:durableId="583338824">
    <w:abstractNumId w:val="21"/>
  </w:num>
  <w:num w:numId="30" w16cid:durableId="1072318321">
    <w:abstractNumId w:val="16"/>
  </w:num>
  <w:num w:numId="31" w16cid:durableId="306670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D8"/>
    <w:rsid w:val="00002287"/>
    <w:rsid w:val="0000344E"/>
    <w:rsid w:val="00004D8D"/>
    <w:rsid w:val="000059EB"/>
    <w:rsid w:val="000129D5"/>
    <w:rsid w:val="00016737"/>
    <w:rsid w:val="00017B52"/>
    <w:rsid w:val="00017F0A"/>
    <w:rsid w:val="00020780"/>
    <w:rsid w:val="00022ED1"/>
    <w:rsid w:val="000269CE"/>
    <w:rsid w:val="00033686"/>
    <w:rsid w:val="0004189D"/>
    <w:rsid w:val="00042C01"/>
    <w:rsid w:val="000434FA"/>
    <w:rsid w:val="00054473"/>
    <w:rsid w:val="00065085"/>
    <w:rsid w:val="0006555B"/>
    <w:rsid w:val="00066BCE"/>
    <w:rsid w:val="00067772"/>
    <w:rsid w:val="0007047E"/>
    <w:rsid w:val="0007158C"/>
    <w:rsid w:val="000721A5"/>
    <w:rsid w:val="00072B9A"/>
    <w:rsid w:val="00073EA8"/>
    <w:rsid w:val="000762E2"/>
    <w:rsid w:val="00082290"/>
    <w:rsid w:val="00083A3C"/>
    <w:rsid w:val="00083E7D"/>
    <w:rsid w:val="00084E3B"/>
    <w:rsid w:val="0008775D"/>
    <w:rsid w:val="00091151"/>
    <w:rsid w:val="000923F3"/>
    <w:rsid w:val="00096F78"/>
    <w:rsid w:val="000A19AD"/>
    <w:rsid w:val="000A41DE"/>
    <w:rsid w:val="000A7CB2"/>
    <w:rsid w:val="000B03AA"/>
    <w:rsid w:val="000B3790"/>
    <w:rsid w:val="000C5468"/>
    <w:rsid w:val="000C5562"/>
    <w:rsid w:val="000C5DA9"/>
    <w:rsid w:val="000C6CB3"/>
    <w:rsid w:val="000D1F0B"/>
    <w:rsid w:val="000D3FD3"/>
    <w:rsid w:val="000D5FED"/>
    <w:rsid w:val="000E7646"/>
    <w:rsid w:val="00106D18"/>
    <w:rsid w:val="00110FB2"/>
    <w:rsid w:val="00115A0B"/>
    <w:rsid w:val="00121B05"/>
    <w:rsid w:val="00123313"/>
    <w:rsid w:val="001246C5"/>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C3D04"/>
    <w:rsid w:val="001D0056"/>
    <w:rsid w:val="001D2B20"/>
    <w:rsid w:val="001D598F"/>
    <w:rsid w:val="001D75BB"/>
    <w:rsid w:val="001E0499"/>
    <w:rsid w:val="001F3B1E"/>
    <w:rsid w:val="001F6B6C"/>
    <w:rsid w:val="001F75EC"/>
    <w:rsid w:val="00212585"/>
    <w:rsid w:val="00213F21"/>
    <w:rsid w:val="00215B09"/>
    <w:rsid w:val="0022291C"/>
    <w:rsid w:val="0023503D"/>
    <w:rsid w:val="0025072C"/>
    <w:rsid w:val="00254D5D"/>
    <w:rsid w:val="00255D17"/>
    <w:rsid w:val="00261A53"/>
    <w:rsid w:val="00264F2F"/>
    <w:rsid w:val="00267155"/>
    <w:rsid w:val="00273809"/>
    <w:rsid w:val="00277816"/>
    <w:rsid w:val="0028086B"/>
    <w:rsid w:val="00281AEE"/>
    <w:rsid w:val="00281E28"/>
    <w:rsid w:val="002828F7"/>
    <w:rsid w:val="00290179"/>
    <w:rsid w:val="002932B1"/>
    <w:rsid w:val="00295091"/>
    <w:rsid w:val="002A132B"/>
    <w:rsid w:val="002A28AD"/>
    <w:rsid w:val="002A2D41"/>
    <w:rsid w:val="002A5293"/>
    <w:rsid w:val="002B4D98"/>
    <w:rsid w:val="002B5A09"/>
    <w:rsid w:val="002C01C4"/>
    <w:rsid w:val="002C0E55"/>
    <w:rsid w:val="002D2585"/>
    <w:rsid w:val="002E0E9E"/>
    <w:rsid w:val="002E1FC6"/>
    <w:rsid w:val="002E7743"/>
    <w:rsid w:val="002F10EF"/>
    <w:rsid w:val="002F29E1"/>
    <w:rsid w:val="002F63B8"/>
    <w:rsid w:val="002F6DE8"/>
    <w:rsid w:val="003025EB"/>
    <w:rsid w:val="00302B39"/>
    <w:rsid w:val="00303E2E"/>
    <w:rsid w:val="00306012"/>
    <w:rsid w:val="003069D4"/>
    <w:rsid w:val="003143C0"/>
    <w:rsid w:val="00314659"/>
    <w:rsid w:val="00317911"/>
    <w:rsid w:val="00321554"/>
    <w:rsid w:val="00333416"/>
    <w:rsid w:val="003340D1"/>
    <w:rsid w:val="00334BF7"/>
    <w:rsid w:val="003408D8"/>
    <w:rsid w:val="00343AF8"/>
    <w:rsid w:val="003455A4"/>
    <w:rsid w:val="00351E44"/>
    <w:rsid w:val="00353748"/>
    <w:rsid w:val="00354B4D"/>
    <w:rsid w:val="00355890"/>
    <w:rsid w:val="00357A10"/>
    <w:rsid w:val="003605C8"/>
    <w:rsid w:val="00363DD9"/>
    <w:rsid w:val="00363E0C"/>
    <w:rsid w:val="00365FE0"/>
    <w:rsid w:val="00373A31"/>
    <w:rsid w:val="00377EB7"/>
    <w:rsid w:val="00377F08"/>
    <w:rsid w:val="00381671"/>
    <w:rsid w:val="00386B08"/>
    <w:rsid w:val="0038707E"/>
    <w:rsid w:val="00387C81"/>
    <w:rsid w:val="00391B83"/>
    <w:rsid w:val="00391E4D"/>
    <w:rsid w:val="00392415"/>
    <w:rsid w:val="0039271E"/>
    <w:rsid w:val="003927BB"/>
    <w:rsid w:val="003934F1"/>
    <w:rsid w:val="0039366D"/>
    <w:rsid w:val="0039468F"/>
    <w:rsid w:val="0039589D"/>
    <w:rsid w:val="00396B53"/>
    <w:rsid w:val="003A37C2"/>
    <w:rsid w:val="003A3862"/>
    <w:rsid w:val="003B39DA"/>
    <w:rsid w:val="003C2A28"/>
    <w:rsid w:val="003C2B42"/>
    <w:rsid w:val="003C4162"/>
    <w:rsid w:val="003C71B4"/>
    <w:rsid w:val="003D207A"/>
    <w:rsid w:val="003D26FF"/>
    <w:rsid w:val="003D5961"/>
    <w:rsid w:val="003E2651"/>
    <w:rsid w:val="003F5331"/>
    <w:rsid w:val="003F7FBC"/>
    <w:rsid w:val="004017CB"/>
    <w:rsid w:val="004070B3"/>
    <w:rsid w:val="00407362"/>
    <w:rsid w:val="004112E7"/>
    <w:rsid w:val="00416330"/>
    <w:rsid w:val="00433EFE"/>
    <w:rsid w:val="004371A5"/>
    <w:rsid w:val="004372A9"/>
    <w:rsid w:val="004372E6"/>
    <w:rsid w:val="00437AFE"/>
    <w:rsid w:val="004406F2"/>
    <w:rsid w:val="00440856"/>
    <w:rsid w:val="004418EE"/>
    <w:rsid w:val="004428CB"/>
    <w:rsid w:val="00442DFE"/>
    <w:rsid w:val="00443B3D"/>
    <w:rsid w:val="00446CEF"/>
    <w:rsid w:val="00447191"/>
    <w:rsid w:val="00453671"/>
    <w:rsid w:val="0046217B"/>
    <w:rsid w:val="00464932"/>
    <w:rsid w:val="0047216D"/>
    <w:rsid w:val="00473D54"/>
    <w:rsid w:val="004844F3"/>
    <w:rsid w:val="00493F45"/>
    <w:rsid w:val="004A0441"/>
    <w:rsid w:val="004A36AD"/>
    <w:rsid w:val="004A3DEF"/>
    <w:rsid w:val="004A50DA"/>
    <w:rsid w:val="004A69E1"/>
    <w:rsid w:val="004A7748"/>
    <w:rsid w:val="004B0DF4"/>
    <w:rsid w:val="004B1E73"/>
    <w:rsid w:val="004B6961"/>
    <w:rsid w:val="004B7A79"/>
    <w:rsid w:val="004C1D6C"/>
    <w:rsid w:val="004C4D8A"/>
    <w:rsid w:val="004C7810"/>
    <w:rsid w:val="004D04D0"/>
    <w:rsid w:val="004D0764"/>
    <w:rsid w:val="004D2EC5"/>
    <w:rsid w:val="004D4DF0"/>
    <w:rsid w:val="004D581C"/>
    <w:rsid w:val="004D715B"/>
    <w:rsid w:val="004D77C5"/>
    <w:rsid w:val="004E7828"/>
    <w:rsid w:val="004F0BAA"/>
    <w:rsid w:val="004F3353"/>
    <w:rsid w:val="0051022E"/>
    <w:rsid w:val="00510ED5"/>
    <w:rsid w:val="0051485D"/>
    <w:rsid w:val="00522285"/>
    <w:rsid w:val="005230CB"/>
    <w:rsid w:val="00524558"/>
    <w:rsid w:val="005249DA"/>
    <w:rsid w:val="00536AB4"/>
    <w:rsid w:val="0054079A"/>
    <w:rsid w:val="00541C49"/>
    <w:rsid w:val="00542CD0"/>
    <w:rsid w:val="00544243"/>
    <w:rsid w:val="00544A41"/>
    <w:rsid w:val="00546241"/>
    <w:rsid w:val="00547849"/>
    <w:rsid w:val="00560358"/>
    <w:rsid w:val="00562517"/>
    <w:rsid w:val="00562FE8"/>
    <w:rsid w:val="0057463A"/>
    <w:rsid w:val="00581AEE"/>
    <w:rsid w:val="00582964"/>
    <w:rsid w:val="00585893"/>
    <w:rsid w:val="0058779D"/>
    <w:rsid w:val="00595F4C"/>
    <w:rsid w:val="005A33ED"/>
    <w:rsid w:val="005A4D4B"/>
    <w:rsid w:val="005A50D3"/>
    <w:rsid w:val="005B3CBA"/>
    <w:rsid w:val="005B6AF4"/>
    <w:rsid w:val="005B7383"/>
    <w:rsid w:val="005C0081"/>
    <w:rsid w:val="005C25BC"/>
    <w:rsid w:val="005C4BEB"/>
    <w:rsid w:val="005C5D64"/>
    <w:rsid w:val="005C7B88"/>
    <w:rsid w:val="005D751B"/>
    <w:rsid w:val="005E62DD"/>
    <w:rsid w:val="005F0E9B"/>
    <w:rsid w:val="005F0FEF"/>
    <w:rsid w:val="005F30DA"/>
    <w:rsid w:val="005F4A8B"/>
    <w:rsid w:val="005F6A1C"/>
    <w:rsid w:val="0060193A"/>
    <w:rsid w:val="00601CEC"/>
    <w:rsid w:val="006031EE"/>
    <w:rsid w:val="00606512"/>
    <w:rsid w:val="00611581"/>
    <w:rsid w:val="006238A1"/>
    <w:rsid w:val="00625EAB"/>
    <w:rsid w:val="00627E5E"/>
    <w:rsid w:val="00635D26"/>
    <w:rsid w:val="00642205"/>
    <w:rsid w:val="00652E7D"/>
    <w:rsid w:val="0065398D"/>
    <w:rsid w:val="00665A59"/>
    <w:rsid w:val="0067412A"/>
    <w:rsid w:val="00676254"/>
    <w:rsid w:val="00677D1F"/>
    <w:rsid w:val="0068672A"/>
    <w:rsid w:val="00691476"/>
    <w:rsid w:val="00694330"/>
    <w:rsid w:val="00695860"/>
    <w:rsid w:val="006A00B5"/>
    <w:rsid w:val="006B0241"/>
    <w:rsid w:val="006B2767"/>
    <w:rsid w:val="006B6D98"/>
    <w:rsid w:val="006D02FD"/>
    <w:rsid w:val="006D228A"/>
    <w:rsid w:val="006D7FEC"/>
    <w:rsid w:val="006E378D"/>
    <w:rsid w:val="006F66ED"/>
    <w:rsid w:val="00700B29"/>
    <w:rsid w:val="00701619"/>
    <w:rsid w:val="00702206"/>
    <w:rsid w:val="00702778"/>
    <w:rsid w:val="007029BB"/>
    <w:rsid w:val="00707FF4"/>
    <w:rsid w:val="00723EA8"/>
    <w:rsid w:val="00730250"/>
    <w:rsid w:val="00730618"/>
    <w:rsid w:val="0073490E"/>
    <w:rsid w:val="00737740"/>
    <w:rsid w:val="0074639A"/>
    <w:rsid w:val="00755671"/>
    <w:rsid w:val="00757271"/>
    <w:rsid w:val="0076500F"/>
    <w:rsid w:val="00767915"/>
    <w:rsid w:val="007745A1"/>
    <w:rsid w:val="00780E24"/>
    <w:rsid w:val="00786422"/>
    <w:rsid w:val="007954A4"/>
    <w:rsid w:val="007A20DF"/>
    <w:rsid w:val="007A3A65"/>
    <w:rsid w:val="007B1890"/>
    <w:rsid w:val="007B1B61"/>
    <w:rsid w:val="007B22DD"/>
    <w:rsid w:val="007C174B"/>
    <w:rsid w:val="007C457E"/>
    <w:rsid w:val="007C5258"/>
    <w:rsid w:val="007D5FEA"/>
    <w:rsid w:val="007D7798"/>
    <w:rsid w:val="007E5D00"/>
    <w:rsid w:val="007E76F6"/>
    <w:rsid w:val="007F3747"/>
    <w:rsid w:val="00801461"/>
    <w:rsid w:val="00804485"/>
    <w:rsid w:val="00806C4C"/>
    <w:rsid w:val="00807530"/>
    <w:rsid w:val="008112D1"/>
    <w:rsid w:val="008133EE"/>
    <w:rsid w:val="00816018"/>
    <w:rsid w:val="00816454"/>
    <w:rsid w:val="00816B8B"/>
    <w:rsid w:val="00817859"/>
    <w:rsid w:val="00821589"/>
    <w:rsid w:val="008215CE"/>
    <w:rsid w:val="00825873"/>
    <w:rsid w:val="00827316"/>
    <w:rsid w:val="00834CAA"/>
    <w:rsid w:val="008417F8"/>
    <w:rsid w:val="00843410"/>
    <w:rsid w:val="008479C3"/>
    <w:rsid w:val="00847A18"/>
    <w:rsid w:val="00863FB8"/>
    <w:rsid w:val="00864EA1"/>
    <w:rsid w:val="008664C4"/>
    <w:rsid w:val="00866BD0"/>
    <w:rsid w:val="00867993"/>
    <w:rsid w:val="00871E96"/>
    <w:rsid w:val="00876032"/>
    <w:rsid w:val="00883890"/>
    <w:rsid w:val="00885C76"/>
    <w:rsid w:val="0088695E"/>
    <w:rsid w:val="00894BAA"/>
    <w:rsid w:val="00896407"/>
    <w:rsid w:val="008A0C4E"/>
    <w:rsid w:val="008A3014"/>
    <w:rsid w:val="008A3299"/>
    <w:rsid w:val="008A3453"/>
    <w:rsid w:val="008A4FE4"/>
    <w:rsid w:val="008B5B90"/>
    <w:rsid w:val="008B7235"/>
    <w:rsid w:val="008C4F83"/>
    <w:rsid w:val="008C601F"/>
    <w:rsid w:val="008C78E0"/>
    <w:rsid w:val="008D3C4B"/>
    <w:rsid w:val="008D6132"/>
    <w:rsid w:val="008F27B8"/>
    <w:rsid w:val="008F46AD"/>
    <w:rsid w:val="008F7CF0"/>
    <w:rsid w:val="00900797"/>
    <w:rsid w:val="00903644"/>
    <w:rsid w:val="00903863"/>
    <w:rsid w:val="00911474"/>
    <w:rsid w:val="00912A7F"/>
    <w:rsid w:val="00914487"/>
    <w:rsid w:val="00920FF4"/>
    <w:rsid w:val="0092133D"/>
    <w:rsid w:val="00926F6D"/>
    <w:rsid w:val="009352D6"/>
    <w:rsid w:val="0094006B"/>
    <w:rsid w:val="00944B6C"/>
    <w:rsid w:val="009462C6"/>
    <w:rsid w:val="00946463"/>
    <w:rsid w:val="00955BE1"/>
    <w:rsid w:val="00966759"/>
    <w:rsid w:val="009764B0"/>
    <w:rsid w:val="0099294D"/>
    <w:rsid w:val="00993AEC"/>
    <w:rsid w:val="00996950"/>
    <w:rsid w:val="009A3440"/>
    <w:rsid w:val="009A4F53"/>
    <w:rsid w:val="009B08CB"/>
    <w:rsid w:val="009B2B76"/>
    <w:rsid w:val="009B6082"/>
    <w:rsid w:val="009B6832"/>
    <w:rsid w:val="009B79F3"/>
    <w:rsid w:val="009C0E6B"/>
    <w:rsid w:val="009C3A31"/>
    <w:rsid w:val="009C5976"/>
    <w:rsid w:val="009D03CA"/>
    <w:rsid w:val="009D194D"/>
    <w:rsid w:val="009D19C2"/>
    <w:rsid w:val="009D4ABC"/>
    <w:rsid w:val="009D5AF8"/>
    <w:rsid w:val="009D6D07"/>
    <w:rsid w:val="009D773C"/>
    <w:rsid w:val="009E0C0E"/>
    <w:rsid w:val="009E357B"/>
    <w:rsid w:val="009F02F3"/>
    <w:rsid w:val="009F1CA2"/>
    <w:rsid w:val="009F2184"/>
    <w:rsid w:val="009F42E8"/>
    <w:rsid w:val="009F4873"/>
    <w:rsid w:val="009F4D3F"/>
    <w:rsid w:val="009F721A"/>
    <w:rsid w:val="009F7F66"/>
    <w:rsid w:val="00A2687F"/>
    <w:rsid w:val="00A43CAE"/>
    <w:rsid w:val="00A4434A"/>
    <w:rsid w:val="00A451EF"/>
    <w:rsid w:val="00A4668E"/>
    <w:rsid w:val="00A532A1"/>
    <w:rsid w:val="00A55534"/>
    <w:rsid w:val="00A55A64"/>
    <w:rsid w:val="00A60FB6"/>
    <w:rsid w:val="00A67436"/>
    <w:rsid w:val="00A84E34"/>
    <w:rsid w:val="00A85616"/>
    <w:rsid w:val="00A90332"/>
    <w:rsid w:val="00AA3BC2"/>
    <w:rsid w:val="00AD6697"/>
    <w:rsid w:val="00AE2F05"/>
    <w:rsid w:val="00AF0BC8"/>
    <w:rsid w:val="00AF14C9"/>
    <w:rsid w:val="00AF1BA5"/>
    <w:rsid w:val="00AF5C38"/>
    <w:rsid w:val="00AF6096"/>
    <w:rsid w:val="00B03934"/>
    <w:rsid w:val="00B043D6"/>
    <w:rsid w:val="00B052EE"/>
    <w:rsid w:val="00B11258"/>
    <w:rsid w:val="00B30E09"/>
    <w:rsid w:val="00B32469"/>
    <w:rsid w:val="00B449D4"/>
    <w:rsid w:val="00B4552C"/>
    <w:rsid w:val="00B473CB"/>
    <w:rsid w:val="00B55429"/>
    <w:rsid w:val="00B55C68"/>
    <w:rsid w:val="00B62627"/>
    <w:rsid w:val="00B66893"/>
    <w:rsid w:val="00B715D0"/>
    <w:rsid w:val="00B75A1A"/>
    <w:rsid w:val="00B82501"/>
    <w:rsid w:val="00B87F6D"/>
    <w:rsid w:val="00B9213F"/>
    <w:rsid w:val="00B9326C"/>
    <w:rsid w:val="00BB0F1B"/>
    <w:rsid w:val="00BB1951"/>
    <w:rsid w:val="00BB2859"/>
    <w:rsid w:val="00BC0AF8"/>
    <w:rsid w:val="00BC1E0D"/>
    <w:rsid w:val="00BC202B"/>
    <w:rsid w:val="00BD0BD8"/>
    <w:rsid w:val="00BD2D34"/>
    <w:rsid w:val="00BD373A"/>
    <w:rsid w:val="00BD62DE"/>
    <w:rsid w:val="00BE3BDE"/>
    <w:rsid w:val="00BF2706"/>
    <w:rsid w:val="00BF3117"/>
    <w:rsid w:val="00BF3A6B"/>
    <w:rsid w:val="00BF467A"/>
    <w:rsid w:val="00C02828"/>
    <w:rsid w:val="00C069D0"/>
    <w:rsid w:val="00C11B74"/>
    <w:rsid w:val="00C13FED"/>
    <w:rsid w:val="00C1462C"/>
    <w:rsid w:val="00C1470B"/>
    <w:rsid w:val="00C15F5D"/>
    <w:rsid w:val="00C16A08"/>
    <w:rsid w:val="00C204CD"/>
    <w:rsid w:val="00C34749"/>
    <w:rsid w:val="00C36CD5"/>
    <w:rsid w:val="00C415F6"/>
    <w:rsid w:val="00C45BCB"/>
    <w:rsid w:val="00C46986"/>
    <w:rsid w:val="00C523E5"/>
    <w:rsid w:val="00C527FF"/>
    <w:rsid w:val="00C53BA3"/>
    <w:rsid w:val="00C67998"/>
    <w:rsid w:val="00C82AB9"/>
    <w:rsid w:val="00C855E9"/>
    <w:rsid w:val="00C87E81"/>
    <w:rsid w:val="00C94FFC"/>
    <w:rsid w:val="00CA1AB3"/>
    <w:rsid w:val="00CA4631"/>
    <w:rsid w:val="00CB2389"/>
    <w:rsid w:val="00CB30F9"/>
    <w:rsid w:val="00CB4C41"/>
    <w:rsid w:val="00CB641F"/>
    <w:rsid w:val="00CC6792"/>
    <w:rsid w:val="00CC71E6"/>
    <w:rsid w:val="00CD39E6"/>
    <w:rsid w:val="00CE35DA"/>
    <w:rsid w:val="00CE4770"/>
    <w:rsid w:val="00CE5DE8"/>
    <w:rsid w:val="00D0180C"/>
    <w:rsid w:val="00D01B05"/>
    <w:rsid w:val="00D0730F"/>
    <w:rsid w:val="00D1526F"/>
    <w:rsid w:val="00D20183"/>
    <w:rsid w:val="00D2126D"/>
    <w:rsid w:val="00D21412"/>
    <w:rsid w:val="00D2232B"/>
    <w:rsid w:val="00D264D6"/>
    <w:rsid w:val="00D266A7"/>
    <w:rsid w:val="00D266AE"/>
    <w:rsid w:val="00D33AC0"/>
    <w:rsid w:val="00D444F3"/>
    <w:rsid w:val="00D44BDB"/>
    <w:rsid w:val="00D461C8"/>
    <w:rsid w:val="00D46727"/>
    <w:rsid w:val="00D50F61"/>
    <w:rsid w:val="00D511E1"/>
    <w:rsid w:val="00D55BED"/>
    <w:rsid w:val="00D62CAA"/>
    <w:rsid w:val="00D63163"/>
    <w:rsid w:val="00D661E1"/>
    <w:rsid w:val="00D66735"/>
    <w:rsid w:val="00D712C6"/>
    <w:rsid w:val="00D715B3"/>
    <w:rsid w:val="00D746BD"/>
    <w:rsid w:val="00D75E5C"/>
    <w:rsid w:val="00D7647D"/>
    <w:rsid w:val="00D86D62"/>
    <w:rsid w:val="00D87116"/>
    <w:rsid w:val="00DA10D6"/>
    <w:rsid w:val="00DA1F38"/>
    <w:rsid w:val="00DA79CB"/>
    <w:rsid w:val="00DB2C9A"/>
    <w:rsid w:val="00DC1503"/>
    <w:rsid w:val="00DC1F7E"/>
    <w:rsid w:val="00DD023B"/>
    <w:rsid w:val="00DD259E"/>
    <w:rsid w:val="00DE4A84"/>
    <w:rsid w:val="00DF1DDE"/>
    <w:rsid w:val="00DF737D"/>
    <w:rsid w:val="00E0050D"/>
    <w:rsid w:val="00E038F2"/>
    <w:rsid w:val="00E13E9E"/>
    <w:rsid w:val="00E22BC4"/>
    <w:rsid w:val="00E33E72"/>
    <w:rsid w:val="00E40581"/>
    <w:rsid w:val="00E525CD"/>
    <w:rsid w:val="00E5338F"/>
    <w:rsid w:val="00E579A0"/>
    <w:rsid w:val="00E70E72"/>
    <w:rsid w:val="00E83BE5"/>
    <w:rsid w:val="00E84456"/>
    <w:rsid w:val="00E868D3"/>
    <w:rsid w:val="00E90AF0"/>
    <w:rsid w:val="00E950F7"/>
    <w:rsid w:val="00E95574"/>
    <w:rsid w:val="00E97481"/>
    <w:rsid w:val="00EA0AEE"/>
    <w:rsid w:val="00EC001A"/>
    <w:rsid w:val="00EC3215"/>
    <w:rsid w:val="00EC4FAF"/>
    <w:rsid w:val="00EE4AC9"/>
    <w:rsid w:val="00EE6AD1"/>
    <w:rsid w:val="00EE74D6"/>
    <w:rsid w:val="00EF23AF"/>
    <w:rsid w:val="00F000EA"/>
    <w:rsid w:val="00F00406"/>
    <w:rsid w:val="00F0398B"/>
    <w:rsid w:val="00F04129"/>
    <w:rsid w:val="00F14B6D"/>
    <w:rsid w:val="00F24C51"/>
    <w:rsid w:val="00F33D22"/>
    <w:rsid w:val="00F35D9D"/>
    <w:rsid w:val="00F36F3E"/>
    <w:rsid w:val="00F472DA"/>
    <w:rsid w:val="00F50AD5"/>
    <w:rsid w:val="00F5233C"/>
    <w:rsid w:val="00F52C7B"/>
    <w:rsid w:val="00F55CDF"/>
    <w:rsid w:val="00F64036"/>
    <w:rsid w:val="00F74B00"/>
    <w:rsid w:val="00F755A1"/>
    <w:rsid w:val="00F76DE0"/>
    <w:rsid w:val="00F8635C"/>
    <w:rsid w:val="00F86711"/>
    <w:rsid w:val="00F92555"/>
    <w:rsid w:val="00F931AD"/>
    <w:rsid w:val="00F946DF"/>
    <w:rsid w:val="00F948DE"/>
    <w:rsid w:val="00F94ECE"/>
    <w:rsid w:val="00F95BEC"/>
    <w:rsid w:val="00FA1C04"/>
    <w:rsid w:val="00FA3ABB"/>
    <w:rsid w:val="00FA765E"/>
    <w:rsid w:val="00FB0F59"/>
    <w:rsid w:val="00FB2DE1"/>
    <w:rsid w:val="00FB3ED6"/>
    <w:rsid w:val="00FD2E4C"/>
    <w:rsid w:val="00FD6A46"/>
    <w:rsid w:val="00FE061D"/>
    <w:rsid w:val="00FE2662"/>
    <w:rsid w:val="00FE4853"/>
    <w:rsid w:val="56C8AD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7540B921"/>
  <w15:docId w15:val="{BB18B07C-9258-41D3-AC62-EDEACD57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sz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sz w:val="24"/>
    </w:rPr>
  </w:style>
  <w:style w:type="paragraph" w:styleId="berschrift4">
    <w:name w:val="heading 4"/>
    <w:basedOn w:val="Standard"/>
    <w:next w:val="Standard"/>
    <w:qFormat/>
    <w:rsid w:val="00B4552C"/>
    <w:pPr>
      <w:keepNext/>
      <w:spacing w:before="240" w:after="60"/>
      <w:outlineLvl w:val="3"/>
    </w:pPr>
    <w:rPr>
      <w:b/>
      <w:sz w:val="28"/>
    </w:rPr>
  </w:style>
  <w:style w:type="paragraph" w:styleId="berschrift5">
    <w:name w:val="heading 5"/>
    <w:basedOn w:val="Standard"/>
    <w:next w:val="Standard"/>
    <w:qFormat/>
    <w:rsid w:val="00B4552C"/>
    <w:pPr>
      <w:spacing w:before="240" w:after="60"/>
      <w:outlineLvl w:val="4"/>
    </w:pPr>
    <w:rPr>
      <w:b/>
      <w:i/>
      <w:sz w:val="26"/>
    </w:rPr>
  </w:style>
  <w:style w:type="paragraph" w:styleId="berschrift6">
    <w:name w:val="heading 6"/>
    <w:basedOn w:val="Standard"/>
    <w:next w:val="Standard"/>
    <w:qFormat/>
    <w:rsid w:val="00B4552C"/>
    <w:pPr>
      <w:spacing w:before="240" w:after="60"/>
      <w:outlineLvl w:val="5"/>
    </w:pPr>
    <w:rPr>
      <w:b/>
      <w:sz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sz w:val="28"/>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sz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rPr>
  </w:style>
  <w:style w:type="paragraph" w:styleId="NurText">
    <w:name w:val="Plain Text"/>
    <w:basedOn w:val="Standard"/>
    <w:link w:val="NurTextZchn"/>
    <w:uiPriority w:val="99"/>
    <w:unhideWhenUsed/>
    <w:rsid w:val="009B6082"/>
    <w:rPr>
      <w:rFonts w:ascii="Calibri" w:eastAsia="Calibri" w:hAnsi="Calibri"/>
      <w:sz w:val="22"/>
    </w:rPr>
  </w:style>
  <w:style w:type="character" w:customStyle="1" w:styleId="NurTextZchn">
    <w:name w:val="Nur Text Zchn"/>
    <w:link w:val="NurText"/>
    <w:uiPriority w:val="99"/>
    <w:rsid w:val="009B6082"/>
    <w:rPr>
      <w:rFonts w:ascii="Calibri" w:eastAsia="Calibri" w:hAnsi="Calibri"/>
      <w:sz w:val="22"/>
    </w:rPr>
  </w:style>
  <w:style w:type="paragraph" w:styleId="Listenabsatz">
    <w:name w:val="List Paragraph"/>
    <w:basedOn w:val="Standard"/>
    <w:uiPriority w:val="34"/>
    <w:qFormat/>
    <w:rsid w:val="006B0241"/>
    <w:pPr>
      <w:ind w:left="720"/>
    </w:pPr>
    <w:rPr>
      <w:rFonts w:ascii="Calibri" w:eastAsia="Calibri" w:hAnsi="Calibri"/>
      <w:sz w:val="22"/>
    </w:rPr>
  </w:style>
  <w:style w:type="paragraph" w:styleId="StandardWeb">
    <w:name w:val="Normal (Web)"/>
    <w:basedOn w:val="Standard"/>
    <w:uiPriority w:val="99"/>
    <w:semiHidden/>
    <w:unhideWhenUsed/>
    <w:rsid w:val="00B87F6D"/>
    <w:pPr>
      <w:spacing w:before="100" w:beforeAutospacing="1" w:after="100" w:afterAutospacing="1"/>
    </w:pPr>
    <w:rPr>
      <w:sz w:val="24"/>
    </w:rPr>
  </w:style>
  <w:style w:type="character" w:styleId="Kommentarzeichen">
    <w:name w:val="annotation reference"/>
    <w:uiPriority w:val="99"/>
    <w:semiHidden/>
    <w:unhideWhenUsed/>
    <w:rsid w:val="00894BAA"/>
    <w:rPr>
      <w:sz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paragraph" w:styleId="berarbeitung">
    <w:name w:val="Revision"/>
    <w:hidden/>
    <w:uiPriority w:val="99"/>
    <w:semiHidden/>
    <w:rsid w:val="00096F78"/>
  </w:style>
  <w:style w:type="character" w:styleId="NichtaufgelsteErwhnung">
    <w:name w:val="Unresolved Mention"/>
    <w:basedOn w:val="Absatz-Standardschriftart"/>
    <w:uiPriority w:val="99"/>
    <w:semiHidden/>
    <w:unhideWhenUsed/>
    <w:rsid w:val="006B6D98"/>
    <w:rPr>
      <w:color w:val="605E5C"/>
      <w:shd w:val="clear" w:color="auto" w:fill="E1DFDD"/>
    </w:rPr>
  </w:style>
  <w:style w:type="paragraph" w:customStyle="1" w:styleId="P68B1DB1-Standard1">
    <w:name w:val="P68B1DB1-Standard1"/>
    <w:basedOn w:val="Standard"/>
    <w:rPr>
      <w:rFonts w:ascii="Arial" w:hAnsi="Arial" w:cs="Arial"/>
      <w:sz w:val="16"/>
    </w:rPr>
  </w:style>
  <w:style w:type="paragraph" w:customStyle="1" w:styleId="P68B1DB1-Standard2">
    <w:name w:val="P68B1DB1-Standard2"/>
    <w:basedOn w:val="Standard"/>
    <w:rPr>
      <w:rFonts w:ascii="Arial" w:hAnsi="Arial" w:cs="Arial"/>
      <w:b/>
      <w:sz w:val="16"/>
    </w:rPr>
  </w:style>
  <w:style w:type="paragraph" w:customStyle="1" w:styleId="P68B1DB1-berschrift43">
    <w:name w:val="P68B1DB1-berschrift43"/>
    <w:basedOn w:val="berschrift4"/>
    <w:rPr>
      <w:rFonts w:ascii="Arial" w:hAnsi="Arial" w:cs="Arial"/>
      <w:sz w:val="16"/>
    </w:rPr>
  </w:style>
  <w:style w:type="paragraph" w:customStyle="1" w:styleId="P68B1DB1-Standard4">
    <w:name w:val="P68B1DB1-Standard4"/>
    <w:basedOn w:val="Standard"/>
    <w:rPr>
      <w:rFonts w:ascii="Arial" w:hAnsi="Arial" w:cs="Arial"/>
    </w:rPr>
  </w:style>
  <w:style w:type="paragraph" w:customStyle="1" w:styleId="P68B1DB1-Standard5">
    <w:name w:val="P68B1DB1-Standard5"/>
    <w:basedOn w:val="Standard"/>
    <w:rPr>
      <w:rFonts w:ascii="Arial" w:hAnsi="Arial" w:cs="Arial"/>
      <w:caps/>
      <w:sz w:val="36"/>
    </w:rPr>
  </w:style>
  <w:style w:type="paragraph" w:customStyle="1" w:styleId="P68B1DB1-NurText6">
    <w:name w:val="P68B1DB1-NurText6"/>
    <w:basedOn w:val="NurText"/>
    <w:rPr>
      <w:rFonts w:ascii="Arial" w:eastAsia="SimSun" w:hAnsi="Arial" w:cs="Arial"/>
      <w:b/>
      <w:color w:val="FF0000"/>
      <w:sz w:val="32"/>
    </w:rPr>
  </w:style>
  <w:style w:type="paragraph" w:customStyle="1" w:styleId="P68B1DB1-NurText7">
    <w:name w:val="P68B1DB1-NurText7"/>
    <w:basedOn w:val="NurText"/>
    <w:rPr>
      <w:rFonts w:ascii="Arial" w:eastAsia="SimSun" w:hAnsi="Arial" w:cs="Arial"/>
      <w:b/>
      <w:sz w:val="32"/>
    </w:rPr>
  </w:style>
  <w:style w:type="paragraph" w:customStyle="1" w:styleId="P68B1DB1-NurText8">
    <w:name w:val="P68B1DB1-NurText8"/>
    <w:basedOn w:val="NurText"/>
    <w:rPr>
      <w:rFonts w:ascii="Arial" w:hAnsi="Arial" w:cs="Arial"/>
    </w:rPr>
  </w:style>
  <w:style w:type="paragraph" w:customStyle="1" w:styleId="P68B1DB1-NurText9">
    <w:name w:val="P68B1DB1-NurText9"/>
    <w:basedOn w:val="NurText"/>
    <w:rPr>
      <w:rFonts w:ascii="Arial" w:hAnsi="Arial" w:cs="Arial"/>
      <w:b/>
      <w:sz w:val="24"/>
    </w:rPr>
  </w:style>
  <w:style w:type="paragraph" w:customStyle="1" w:styleId="P68B1DB1-Standard10">
    <w:name w:val="P68B1DB1-Standard10"/>
    <w:basedOn w:val="Standard"/>
    <w:rPr>
      <w:rFonts w:ascii="Arial" w:eastAsia="Calibri" w:hAnsi="Arial" w:cs="Arial"/>
      <w:sz w:val="24"/>
    </w:rPr>
  </w:style>
  <w:style w:type="paragraph" w:customStyle="1" w:styleId="P68B1DB1-Standard11">
    <w:name w:val="P68B1DB1-Standard11"/>
    <w:basedOn w:val="Standard"/>
    <w:rPr>
      <w:rFonts w:ascii="Arial" w:eastAsia="Calibri" w:hAnsi="Arial" w:cs="Arial"/>
      <w:b/>
      <w:sz w:val="22"/>
    </w:rPr>
  </w:style>
  <w:style w:type="paragraph" w:customStyle="1" w:styleId="P68B1DB1-Standard12">
    <w:name w:val="P68B1DB1-Standard12"/>
    <w:basedOn w:val="Standard"/>
    <w:rPr>
      <w:rFonts w:ascii="Arial" w:eastAsia="Calibri" w:hAnsi="Arial" w:cs="Arial"/>
      <w:sz w:val="22"/>
    </w:rPr>
  </w:style>
  <w:style w:type="paragraph" w:customStyle="1" w:styleId="P68B1DB1-Standard13">
    <w:name w:val="P68B1DB1-Standard13"/>
    <w:basedOn w:val="Standard"/>
    <w:rPr>
      <w:rFonts w:ascii="Arial" w:hAnsi="Arial" w:cs="Arial"/>
      <w:b/>
      <w:sz w:val="22"/>
    </w:rPr>
  </w:style>
  <w:style w:type="paragraph" w:customStyle="1" w:styleId="P68B1DB1-NurText14">
    <w:name w:val="P68B1DB1-NurText14"/>
    <w:basedOn w:val="NurText"/>
    <w:rPr>
      <w:rFonts w:ascii="Arial" w:hAnsi="Arial" w:cs="Arial"/>
      <w:b/>
    </w:rPr>
  </w:style>
  <w:style w:type="paragraph" w:customStyle="1" w:styleId="P68B1DB1-Standard15">
    <w:name w:val="P68B1DB1-Standard15"/>
    <w:basedOn w:val="Standard"/>
    <w:rPr>
      <w:rFonts w:ascii="Arial" w:hAnsi="Arial"/>
      <w:b/>
      <w:sz w:val="22"/>
    </w:rPr>
  </w:style>
  <w:style w:type="paragraph" w:customStyle="1" w:styleId="P68B1DB1-Standard16">
    <w:name w:val="P68B1DB1-Standard16"/>
    <w:basedOn w:val="Standard"/>
    <w:rPr>
      <w:rFonts w:ascii="Arial" w:hAnsi="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4520">
      <w:bodyDiv w:val="1"/>
      <w:marLeft w:val="0"/>
      <w:marRight w:val="0"/>
      <w:marTop w:val="0"/>
      <w:marBottom w:val="0"/>
      <w:divBdr>
        <w:top w:val="none" w:sz="0" w:space="0" w:color="auto"/>
        <w:left w:val="none" w:sz="0" w:space="0" w:color="auto"/>
        <w:bottom w:val="none" w:sz="0" w:space="0" w:color="auto"/>
        <w:right w:val="none" w:sz="0" w:space="0" w:color="auto"/>
      </w:divBdr>
    </w:div>
    <w:div w:id="96297308">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03136357">
      <w:bodyDiv w:val="1"/>
      <w:marLeft w:val="0"/>
      <w:marRight w:val="0"/>
      <w:marTop w:val="0"/>
      <w:marBottom w:val="0"/>
      <w:divBdr>
        <w:top w:val="none" w:sz="0" w:space="0" w:color="auto"/>
        <w:left w:val="none" w:sz="0" w:space="0" w:color="auto"/>
        <w:bottom w:val="none" w:sz="0" w:space="0" w:color="auto"/>
        <w:right w:val="none" w:sz="0" w:space="0" w:color="auto"/>
      </w:divBdr>
    </w:div>
    <w:div w:id="743916143">
      <w:bodyDiv w:val="1"/>
      <w:marLeft w:val="0"/>
      <w:marRight w:val="0"/>
      <w:marTop w:val="0"/>
      <w:marBottom w:val="0"/>
      <w:divBdr>
        <w:top w:val="none" w:sz="0" w:space="0" w:color="auto"/>
        <w:left w:val="none" w:sz="0" w:space="0" w:color="auto"/>
        <w:bottom w:val="none" w:sz="0" w:space="0" w:color="auto"/>
        <w:right w:val="none" w:sz="0" w:space="0" w:color="auto"/>
      </w:divBdr>
    </w:div>
    <w:div w:id="791629973">
      <w:bodyDiv w:val="1"/>
      <w:marLeft w:val="0"/>
      <w:marRight w:val="0"/>
      <w:marTop w:val="0"/>
      <w:marBottom w:val="0"/>
      <w:divBdr>
        <w:top w:val="none" w:sz="0" w:space="0" w:color="auto"/>
        <w:left w:val="none" w:sz="0" w:space="0" w:color="auto"/>
        <w:bottom w:val="none" w:sz="0" w:space="0" w:color="auto"/>
        <w:right w:val="none" w:sz="0" w:space="0" w:color="auto"/>
      </w:divBdr>
      <w:divsChild>
        <w:div w:id="1342925226">
          <w:marLeft w:val="0"/>
          <w:marRight w:val="0"/>
          <w:marTop w:val="0"/>
          <w:marBottom w:val="0"/>
          <w:divBdr>
            <w:top w:val="single" w:sz="2" w:space="0" w:color="D9D9E3"/>
            <w:left w:val="single" w:sz="2" w:space="0" w:color="D9D9E3"/>
            <w:bottom w:val="single" w:sz="2" w:space="0" w:color="D9D9E3"/>
            <w:right w:val="single" w:sz="2" w:space="0" w:color="D9D9E3"/>
          </w:divBdr>
          <w:divsChild>
            <w:div w:id="833032742">
              <w:marLeft w:val="0"/>
              <w:marRight w:val="0"/>
              <w:marTop w:val="100"/>
              <w:marBottom w:val="100"/>
              <w:divBdr>
                <w:top w:val="single" w:sz="2" w:space="0" w:color="D9D9E3"/>
                <w:left w:val="single" w:sz="2" w:space="0" w:color="D9D9E3"/>
                <w:bottom w:val="single" w:sz="2" w:space="0" w:color="D9D9E3"/>
                <w:right w:val="single" w:sz="2" w:space="0" w:color="D9D9E3"/>
              </w:divBdr>
              <w:divsChild>
                <w:div w:id="897210305">
                  <w:marLeft w:val="0"/>
                  <w:marRight w:val="0"/>
                  <w:marTop w:val="0"/>
                  <w:marBottom w:val="0"/>
                  <w:divBdr>
                    <w:top w:val="single" w:sz="2" w:space="0" w:color="D9D9E3"/>
                    <w:left w:val="single" w:sz="2" w:space="0" w:color="D9D9E3"/>
                    <w:bottom w:val="single" w:sz="2" w:space="0" w:color="D9D9E3"/>
                    <w:right w:val="single" w:sz="2" w:space="0" w:color="D9D9E3"/>
                  </w:divBdr>
                  <w:divsChild>
                    <w:div w:id="189535298">
                      <w:marLeft w:val="0"/>
                      <w:marRight w:val="0"/>
                      <w:marTop w:val="0"/>
                      <w:marBottom w:val="0"/>
                      <w:divBdr>
                        <w:top w:val="single" w:sz="2" w:space="0" w:color="D9D9E3"/>
                        <w:left w:val="single" w:sz="2" w:space="0" w:color="D9D9E3"/>
                        <w:bottom w:val="single" w:sz="2" w:space="0" w:color="D9D9E3"/>
                        <w:right w:val="single" w:sz="2" w:space="0" w:color="D9D9E3"/>
                      </w:divBdr>
                      <w:divsChild>
                        <w:div w:id="1182279910">
                          <w:marLeft w:val="0"/>
                          <w:marRight w:val="0"/>
                          <w:marTop w:val="0"/>
                          <w:marBottom w:val="0"/>
                          <w:divBdr>
                            <w:top w:val="single" w:sz="2" w:space="0" w:color="D9D9E3"/>
                            <w:left w:val="single" w:sz="2" w:space="0" w:color="D9D9E3"/>
                            <w:bottom w:val="single" w:sz="2" w:space="0" w:color="D9D9E3"/>
                            <w:right w:val="single" w:sz="2" w:space="0" w:color="D9D9E3"/>
                          </w:divBdr>
                          <w:divsChild>
                            <w:div w:id="1487865388">
                              <w:marLeft w:val="0"/>
                              <w:marRight w:val="0"/>
                              <w:marTop w:val="0"/>
                              <w:marBottom w:val="0"/>
                              <w:divBdr>
                                <w:top w:val="single" w:sz="2" w:space="0" w:color="D9D9E3"/>
                                <w:left w:val="single" w:sz="2" w:space="0" w:color="D9D9E3"/>
                                <w:bottom w:val="single" w:sz="2" w:space="0" w:color="D9D9E3"/>
                                <w:right w:val="single" w:sz="2" w:space="0" w:color="D9D9E3"/>
                              </w:divBdr>
                              <w:divsChild>
                                <w:div w:id="1510948277">
                                  <w:marLeft w:val="0"/>
                                  <w:marRight w:val="0"/>
                                  <w:marTop w:val="0"/>
                                  <w:marBottom w:val="0"/>
                                  <w:divBdr>
                                    <w:top w:val="single" w:sz="2" w:space="0" w:color="D9D9E3"/>
                                    <w:left w:val="single" w:sz="2" w:space="0" w:color="D9D9E3"/>
                                    <w:bottom w:val="single" w:sz="2" w:space="0" w:color="D9D9E3"/>
                                    <w:right w:val="single" w:sz="2" w:space="0" w:color="D9D9E3"/>
                                  </w:divBdr>
                                  <w:divsChild>
                                    <w:div w:id="79181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856697912">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8890058">
      <w:bodyDiv w:val="1"/>
      <w:marLeft w:val="0"/>
      <w:marRight w:val="0"/>
      <w:marTop w:val="0"/>
      <w:marBottom w:val="0"/>
      <w:divBdr>
        <w:top w:val="none" w:sz="0" w:space="0" w:color="auto"/>
        <w:left w:val="none" w:sz="0" w:space="0" w:color="auto"/>
        <w:bottom w:val="none" w:sz="0" w:space="0" w:color="auto"/>
        <w:right w:val="none" w:sz="0" w:space="0" w:color="auto"/>
      </w:divBdr>
    </w:div>
    <w:div w:id="1628392527">
      <w:bodyDiv w:val="1"/>
      <w:marLeft w:val="0"/>
      <w:marRight w:val="0"/>
      <w:marTop w:val="0"/>
      <w:marBottom w:val="0"/>
      <w:divBdr>
        <w:top w:val="none" w:sz="0" w:space="0" w:color="auto"/>
        <w:left w:val="none" w:sz="0" w:space="0" w:color="auto"/>
        <w:bottom w:val="none" w:sz="0" w:space="0" w:color="auto"/>
        <w:right w:val="none" w:sz="0" w:space="0" w:color="auto"/>
      </w:divBdr>
    </w:div>
    <w:div w:id="1644196389">
      <w:bodyDiv w:val="1"/>
      <w:marLeft w:val="0"/>
      <w:marRight w:val="0"/>
      <w:marTop w:val="0"/>
      <w:marBottom w:val="0"/>
      <w:divBdr>
        <w:top w:val="none" w:sz="0" w:space="0" w:color="auto"/>
        <w:left w:val="none" w:sz="0" w:space="0" w:color="auto"/>
        <w:bottom w:val="none" w:sz="0" w:space="0" w:color="auto"/>
        <w:right w:val="none" w:sz="0" w:space="0" w:color="auto"/>
      </w:divBdr>
    </w:div>
    <w:div w:id="1653213003">
      <w:bodyDiv w:val="1"/>
      <w:marLeft w:val="0"/>
      <w:marRight w:val="0"/>
      <w:marTop w:val="0"/>
      <w:marBottom w:val="0"/>
      <w:divBdr>
        <w:top w:val="none" w:sz="0" w:space="0" w:color="auto"/>
        <w:left w:val="none" w:sz="0" w:space="0" w:color="auto"/>
        <w:bottom w:val="none" w:sz="0" w:space="0" w:color="auto"/>
        <w:right w:val="none" w:sz="0" w:space="0" w:color="auto"/>
      </w:divBdr>
    </w:div>
    <w:div w:id="1668554775">
      <w:bodyDiv w:val="1"/>
      <w:marLeft w:val="0"/>
      <w:marRight w:val="0"/>
      <w:marTop w:val="0"/>
      <w:marBottom w:val="0"/>
      <w:divBdr>
        <w:top w:val="none" w:sz="0" w:space="0" w:color="auto"/>
        <w:left w:val="none" w:sz="0" w:space="0" w:color="auto"/>
        <w:bottom w:val="none" w:sz="0" w:space="0" w:color="auto"/>
        <w:right w:val="none" w:sz="0" w:space="0" w:color="auto"/>
      </w:divBdr>
      <w:divsChild>
        <w:div w:id="1784880138">
          <w:marLeft w:val="0"/>
          <w:marRight w:val="0"/>
          <w:marTop w:val="0"/>
          <w:marBottom w:val="0"/>
          <w:divBdr>
            <w:top w:val="single" w:sz="2" w:space="0" w:color="D9D9E3"/>
            <w:left w:val="single" w:sz="2" w:space="0" w:color="D9D9E3"/>
            <w:bottom w:val="single" w:sz="2" w:space="0" w:color="D9D9E3"/>
            <w:right w:val="single" w:sz="2" w:space="0" w:color="D9D9E3"/>
          </w:divBdr>
          <w:divsChild>
            <w:div w:id="1923373121">
              <w:marLeft w:val="0"/>
              <w:marRight w:val="0"/>
              <w:marTop w:val="100"/>
              <w:marBottom w:val="100"/>
              <w:divBdr>
                <w:top w:val="single" w:sz="2" w:space="0" w:color="D9D9E3"/>
                <w:left w:val="single" w:sz="2" w:space="0" w:color="D9D9E3"/>
                <w:bottom w:val="single" w:sz="2" w:space="0" w:color="D9D9E3"/>
                <w:right w:val="single" w:sz="2" w:space="0" w:color="D9D9E3"/>
              </w:divBdr>
              <w:divsChild>
                <w:div w:id="1458983411">
                  <w:marLeft w:val="0"/>
                  <w:marRight w:val="0"/>
                  <w:marTop w:val="0"/>
                  <w:marBottom w:val="0"/>
                  <w:divBdr>
                    <w:top w:val="single" w:sz="2" w:space="0" w:color="D9D9E3"/>
                    <w:left w:val="single" w:sz="2" w:space="0" w:color="D9D9E3"/>
                    <w:bottom w:val="single" w:sz="2" w:space="0" w:color="D9D9E3"/>
                    <w:right w:val="single" w:sz="2" w:space="0" w:color="D9D9E3"/>
                  </w:divBdr>
                  <w:divsChild>
                    <w:div w:id="807478991">
                      <w:marLeft w:val="0"/>
                      <w:marRight w:val="0"/>
                      <w:marTop w:val="0"/>
                      <w:marBottom w:val="0"/>
                      <w:divBdr>
                        <w:top w:val="single" w:sz="2" w:space="0" w:color="D9D9E3"/>
                        <w:left w:val="single" w:sz="2" w:space="0" w:color="D9D9E3"/>
                        <w:bottom w:val="single" w:sz="2" w:space="0" w:color="D9D9E3"/>
                        <w:right w:val="single" w:sz="2" w:space="0" w:color="D9D9E3"/>
                      </w:divBdr>
                      <w:divsChild>
                        <w:div w:id="510611513">
                          <w:marLeft w:val="0"/>
                          <w:marRight w:val="0"/>
                          <w:marTop w:val="0"/>
                          <w:marBottom w:val="0"/>
                          <w:divBdr>
                            <w:top w:val="single" w:sz="2" w:space="0" w:color="D9D9E3"/>
                            <w:left w:val="single" w:sz="2" w:space="0" w:color="D9D9E3"/>
                            <w:bottom w:val="single" w:sz="2" w:space="0" w:color="D9D9E3"/>
                            <w:right w:val="single" w:sz="2" w:space="0" w:color="D9D9E3"/>
                          </w:divBdr>
                          <w:divsChild>
                            <w:div w:id="334499325">
                              <w:marLeft w:val="0"/>
                              <w:marRight w:val="0"/>
                              <w:marTop w:val="0"/>
                              <w:marBottom w:val="0"/>
                              <w:divBdr>
                                <w:top w:val="single" w:sz="2" w:space="0" w:color="D9D9E3"/>
                                <w:left w:val="single" w:sz="2" w:space="0" w:color="D9D9E3"/>
                                <w:bottom w:val="single" w:sz="2" w:space="0" w:color="D9D9E3"/>
                                <w:right w:val="single" w:sz="2" w:space="0" w:color="D9D9E3"/>
                              </w:divBdr>
                              <w:divsChild>
                                <w:div w:id="1199129228">
                                  <w:marLeft w:val="0"/>
                                  <w:marRight w:val="0"/>
                                  <w:marTop w:val="0"/>
                                  <w:marBottom w:val="0"/>
                                  <w:divBdr>
                                    <w:top w:val="single" w:sz="2" w:space="0" w:color="D9D9E3"/>
                                    <w:left w:val="single" w:sz="2" w:space="0" w:color="D9D9E3"/>
                                    <w:bottom w:val="single" w:sz="2" w:space="0" w:color="D9D9E3"/>
                                    <w:right w:val="single" w:sz="2" w:space="0" w:color="D9D9E3"/>
                                  </w:divBdr>
                                  <w:divsChild>
                                    <w:div w:id="220794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05515340">
      <w:bodyDiv w:val="1"/>
      <w:marLeft w:val="0"/>
      <w:marRight w:val="0"/>
      <w:marTop w:val="0"/>
      <w:marBottom w:val="0"/>
      <w:divBdr>
        <w:top w:val="none" w:sz="0" w:space="0" w:color="auto"/>
        <w:left w:val="none" w:sz="0" w:space="0" w:color="auto"/>
        <w:bottom w:val="none" w:sz="0" w:space="0" w:color="auto"/>
        <w:right w:val="none" w:sz="0" w:space="0" w:color="auto"/>
      </w:divBdr>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49602644">
      <w:bodyDiv w:val="1"/>
      <w:marLeft w:val="0"/>
      <w:marRight w:val="0"/>
      <w:marTop w:val="0"/>
      <w:marBottom w:val="0"/>
      <w:divBdr>
        <w:top w:val="none" w:sz="0" w:space="0" w:color="auto"/>
        <w:left w:val="none" w:sz="0" w:space="0" w:color="auto"/>
        <w:bottom w:val="none" w:sz="0" w:space="0" w:color="auto"/>
        <w:right w:val="none" w:sz="0" w:space="0" w:color="auto"/>
      </w:divBdr>
    </w:div>
    <w:div w:id="2067483021">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inig.com/en/weinig-group/press-portal/press-photo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inig.com/de/weinig-gruppe/presse-portal/pressefoto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5ECC64111E2C45B2209CC993747431" ma:contentTypeVersion="18" ma:contentTypeDescription="Ein neues Dokument erstellen." ma:contentTypeScope="" ma:versionID="a79c09d2ed7c4a7cb52eb453d02b151f">
  <xsd:schema xmlns:xsd="http://www.w3.org/2001/XMLSchema" xmlns:xs="http://www.w3.org/2001/XMLSchema" xmlns:p="http://schemas.microsoft.com/office/2006/metadata/properties" xmlns:ns2="bc87c37a-d58f-47a7-be1d-ea13678b2b15" xmlns:ns3="e481769d-0ff1-4744-8ae8-028ae6a94a59" xmlns:ns4="bd26b8c4-70ee-4e7d-9b3e-6083c7c1d1ec" targetNamespace="http://schemas.microsoft.com/office/2006/metadata/properties" ma:root="true" ma:fieldsID="5cfa3139d09417e878c7e14b024b7e44" ns2:_="" ns3:_="" ns4:_="">
    <xsd:import namespace="bc87c37a-d58f-47a7-be1d-ea13678b2b15"/>
    <xsd:import namespace="e481769d-0ff1-4744-8ae8-028ae6a94a59"/>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7c37a-d58f-47a7-be1d-ea13678b2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1769d-0ff1-4744-8ae8-028ae6a94a5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ff856e-822e-4b52-be70-88532e3c8b50}" ma:internalName="TaxCatchAll" ma:showField="CatchAllData" ma:web="e481769d-0ff1-4744-8ae8-028ae6a94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bd26b8c4-70ee-4e7d-9b3e-6083c7c1d1ec" xsi:nil="true"/>
    <lcf76f155ced4ddcb4097134ff3c332f xmlns="bc87c37a-d58f-47a7-be1d-ea13678b2b15">
      <Terms xmlns="http://schemas.microsoft.com/office/infopath/2007/PartnerControls"/>
    </lcf76f155ced4ddcb4097134ff3c332f>
    <SharedWithUsers xmlns="e481769d-0ff1-4744-8ae8-028ae6a94a59">
      <UserInfo>
        <DisplayName>Fueredi, Bendeguz</DisplayName>
        <AccountId>21</AccountId>
        <AccountType/>
      </UserInfo>
      <UserInfo>
        <DisplayName>Foersch, Andreas</DisplayName>
        <AccountId>30</AccountId>
        <AccountType/>
      </UserInfo>
      <UserInfo>
        <DisplayName>Benkart, Stefan</DisplayName>
        <AccountId>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BCB3D-6B9E-41CD-AC39-08DCC0675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7c37a-d58f-47a7-be1d-ea13678b2b15"/>
    <ds:schemaRef ds:uri="e481769d-0ff1-4744-8ae8-028ae6a94a59"/>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43E47-314E-4B24-B1F9-E53DA0B87C74}">
  <ds:schemaRefs>
    <ds:schemaRef ds:uri="http://schemas.openxmlformats.org/officeDocument/2006/bibliography"/>
  </ds:schemaRefs>
</ds:datastoreItem>
</file>

<file path=customXml/itemProps3.xml><?xml version="1.0" encoding="utf-8"?>
<ds:datastoreItem xmlns:ds="http://schemas.openxmlformats.org/officeDocument/2006/customXml" ds:itemID="{86CFF3BA-A98A-42BF-8BE0-6963C059D6EB}">
  <ds:schemaRefs>
    <ds:schemaRef ds:uri="http://schemas.microsoft.com/office/2006/metadata/properties"/>
    <ds:schemaRef ds:uri="http://schemas.microsoft.com/office/infopath/2007/PartnerControls"/>
    <ds:schemaRef ds:uri="bd26b8c4-70ee-4e7d-9b3e-6083c7c1d1ec"/>
    <ds:schemaRef ds:uri="bc87c37a-d58f-47a7-be1d-ea13678b2b15"/>
    <ds:schemaRef ds:uri="e481769d-0ff1-4744-8ae8-028ae6a94a59"/>
  </ds:schemaRefs>
</ds:datastoreItem>
</file>

<file path=customXml/itemProps4.xml><?xml version="1.0" encoding="utf-8"?>
<ds:datastoreItem xmlns:ds="http://schemas.openxmlformats.org/officeDocument/2006/customXml" ds:itemID="{64798D60-940A-4B91-B8B1-AFDD7BBD8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2503</Words>
  <Characters>13971</Characters>
  <Application>Microsoft Office Word</Application>
  <DocSecurity>0</DocSecurity>
  <Lines>310</Lines>
  <Paragraphs>57</Paragraphs>
  <ScaleCrop>false</ScaleCrop>
  <Company>HOLZ-HER GmbH</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48</cp:revision>
  <cp:lastPrinted>2024-01-23T12:04:00Z</cp:lastPrinted>
  <dcterms:created xsi:type="dcterms:W3CDTF">2024-01-22T13:59:00Z</dcterms:created>
  <dcterms:modified xsi:type="dcterms:W3CDTF">2024-01-23T16:47:00Z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0x010100FE5ECC64111E2C45B2209CC993747431</vt:lpwstr>
  </property>
  <property fmtid="{D5CDD505-2E9C-101B-9397-08002B2CF9AE}" pid="3" name="MediaServiceImageTags">
    <vt:lpwstr/>
  </property>
</Properties>
</file>